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 xml:space="preserve">附件3                   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</w:rPr>
        <w:t>生产类别分类目录</w:t>
      </w:r>
      <w:bookmarkEnd w:id="0"/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一、消毒剂</w:t>
      </w:r>
    </w:p>
    <w:p>
      <w:pPr>
        <w:widowControl/>
        <w:tabs>
          <w:tab w:val="left" w:pos="126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(一)粉剂消毒剂。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(二)片剂消毒剂。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(三)颗粒剂消毒剂。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(四)液体消毒剂。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(五)喷雾剂消毒剂。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(六)凝胶消毒剂。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对于有净化要求的，在相应类别后注明“（净化）”。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二、消毒器械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(一)压力蒸汽灭菌器。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(二)环氧乙烷灭菌器。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(三)戊二醛灭菌柜。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(四)等离子体灭菌器。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(五)臭氧消毒柜。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(六)电热消毒柜。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(七)静电空气消毒机。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(八)紫外线杀菌灯。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(九)紫外线消毒器。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(十)甲醛消毒器。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(十一)酸性氧化电位水生成器。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(十二)次氯酸钠发生器。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(十三)二氧化氯发生器。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(十四)臭氧发生器、臭氧水发生器。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(十五)其他的消毒器械（注明消毒灭菌因子）。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(十六)用于测定压力蒸汽灭菌效果的生物指示物。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(十七)用于测定环氧乙烷灭菌效果的生物指示物。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(十八)用于测定紫外线消毒效果的生物指示物。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(十九)用于测定干热灭菌效果的生物指示物。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(二十)用于测定甲醛灭菌效果的生物指示物。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(二十一)用于测定电离辐射灭菌效果的生物指示物。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(二十二)用于测定等离子体灭菌效果的生物指示物。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(二十三)用于测定压力蒸汽灭菌的化学指示物（指示卡、指示胶带、指示标签、BD试纸、BD包）。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(二十四)用于测定环氧乙烷灭菌的化学指示物（指示卡、指示胶带、指示标签）。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(二十五)用于测定紫外线消毒的化学指示物（辐照强度指示卡、消毒效果指示卡）。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(二十六)用于测定干热灭菌效果的化学指示物。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(二十七)用于测定电离辐射灭菌效果的化学指示物。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(二十八)用于测定化学消毒剂浓度的化学指示物。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(二十九)用于测定等离子体灭菌效果的化学指示物。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(三十)用于压力蒸汽灭菌且带有灭菌标识的包装物。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(三十一)用于环氧乙烷灭菌且带有灭菌标识的包装物。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(三十二)用于甲醛灭菌且带有灭菌标识的包装物。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(三十三)用于等离子体灭菌且带有灭菌标识的包装物。</w:t>
      </w:r>
    </w:p>
    <w:p>
      <w:pPr>
        <w:widowControl/>
        <w:tabs>
          <w:tab w:val="left" w:pos="1050"/>
        </w:tabs>
        <w:ind w:firstLine="640" w:firstLineChars="200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三、卫生用品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(一)卫生巾、卫生护垫。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(二)卫生栓（内置棉条）。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(三)尿裤。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(四)尿布（垫、纸）。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(五)隔尿垫。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(六)湿巾、卫生湿巾。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(七)抗（抑）菌制剂（栓剂、皂剂除外）（注明具体剂型）。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(八)隐形眼镜护理液。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(九)隐形眼镜保存液。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(十)隐形眼镜清洁剂。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(十一)纸巾（纸）。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(十二)卫生棉（棒、签、球）。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(十三)化妆棉（纸、巾）。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(十四)手（指）套。</w:t>
      </w:r>
    </w:p>
    <w:p>
      <w:pPr>
        <w:widowControl/>
        <w:tabs>
          <w:tab w:val="left" w:pos="1155"/>
        </w:tabs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(十五)纸质餐饮具。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</w:rPr>
        <w:t>对于有净化要求的，在相应类别后注明“（净化）”。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16238"/>
    <w:rsid w:val="16516238"/>
    <w:rsid w:val="5E7C4118"/>
    <w:rsid w:val="79A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2018-11-29T01:50:00Z</dcterms:created>
  <dc:creator>pino</dc:creator>
  <cp:lastModifiedBy>pino</cp:lastModifiedBy>
  <dcterms:modified xsi:type="dcterms:W3CDTF">2018-11-29T01:50:56Z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