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附件2</w:t>
      </w:r>
    </w:p>
    <w:p>
      <w:pPr>
        <w:snapToGrid w:val="0"/>
        <w:spacing w:line="300" w:lineRule="auto"/>
        <w:jc w:val="left"/>
        <w:rPr>
          <w:rFonts w:hint="default" w:ascii="Times New Roman" w:hAnsi="Times New Roman" w:eastAsia="仿宋" w:cs="Times New Roman"/>
          <w:sz w:val="32"/>
        </w:rPr>
      </w:pPr>
    </w:p>
    <w:p>
      <w:pPr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考生报名、资格审核程序及时间安排</w:t>
      </w:r>
    </w:p>
    <w:p>
      <w:pPr>
        <w:pStyle w:val="2"/>
        <w:adjustRightInd w:val="0"/>
        <w:snapToGrid w:val="0"/>
        <w:spacing w:before="0" w:beforeLines="0" w:beforeAutospacing="0" w:after="0" w:afterLines="0" w:afterAutospacing="0" w:line="300" w:lineRule="auto"/>
        <w:ind w:firstLine="560" w:firstLineChars="200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</w:p>
    <w:p>
      <w:pPr>
        <w:pStyle w:val="2"/>
        <w:adjustRightInd w:val="0"/>
        <w:snapToGrid w:val="0"/>
        <w:spacing w:before="0" w:beforeLines="0" w:beforeAutospacing="0" w:after="0" w:afterLines="0" w:afterAutospacing="0" w:line="300" w:lineRule="auto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本次考核与上半年省住院医师规范化公共必修课统考同地、同步、统一实施。</w:t>
      </w:r>
    </w:p>
    <w:p>
      <w:pPr>
        <w:pStyle w:val="2"/>
        <w:numPr>
          <w:ilvl w:val="0"/>
          <w:numId w:val="1"/>
        </w:numPr>
        <w:snapToGrid w:val="0"/>
        <w:spacing w:before="0" w:beforeLines="0" w:beforeAutospacing="0" w:after="0" w:afterLines="0" w:afterAutospacing="0" w:line="300" w:lineRule="auto"/>
        <w:ind w:firstLine="560" w:firstLineChars="200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</w:rPr>
        <w:t>报名</w:t>
      </w:r>
    </w:p>
    <w:p>
      <w:pPr>
        <w:pStyle w:val="2"/>
        <w:snapToGrid w:val="0"/>
        <w:spacing w:before="0" w:beforeLines="0" w:beforeAutospacing="0" w:after="0" w:afterLines="0" w:afterAutospacing="0"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5月6-24日考生报名。考生报名成功后即可打印资格审核表，3个工作日内将资格审核表（附件1）、医师资格证书（含助理医师）及身份证复印提交到所在考核基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地（医院）审核。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考生上传相片格式要求：2吋白底免冠，姓名身份证号码命名.jpg电子格式（50-100KB）；使用《报考须知》指定的浏览器报考，否则容易出现无法修改或打印的错误。</w:t>
      </w:r>
    </w:p>
    <w:p>
      <w:pPr>
        <w:pStyle w:val="2"/>
        <w:snapToGrid w:val="0"/>
        <w:spacing w:before="0" w:beforeLines="0" w:beforeAutospacing="0" w:after="0" w:afterLines="0" w:afterAutospacing="0" w:line="30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考生在打印正式的“考试资格审核表”后，将不能自行修改报名信息。考生如需修改信息，报名期内联系考核基地（医院）退回重新填报，重新提交资格审核表；如逾期发现错误，可采取手工标注提交所在考核基地（医院）现场审核、确认修改。</w:t>
      </w:r>
    </w:p>
    <w:p>
      <w:pPr>
        <w:pStyle w:val="2"/>
        <w:snapToGrid w:val="0"/>
        <w:spacing w:before="0" w:beforeLines="0" w:beforeAutospacing="0" w:after="0" w:afterLines="0" w:afterAutospacing="0" w:line="300" w:lineRule="auto"/>
        <w:ind w:firstLine="560" w:firstLineChars="200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</w:rPr>
        <w:t>二、审核</w:t>
      </w:r>
    </w:p>
    <w:p>
      <w:pPr>
        <w:pStyle w:val="2"/>
        <w:snapToGrid w:val="0"/>
        <w:spacing w:before="0" w:beforeLines="0" w:beforeAutospacing="0" w:after="0" w:afterLines="0" w:afterAutospacing="0" w:line="30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</w:rPr>
        <w:t>（一）初审：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5月25日前县（市、区）卫生健康局将通过审核的《考试报名表》、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szCs w:val="28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全科医生转岗（岗位）培训过程考核登记表》及医师资格证书成绩单（含助理全科）复印件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提交到所在地市指定考核基地（医院）完成审核，并将汇总数据提交各地市卫生健康局（委）审核。</w:t>
      </w:r>
    </w:p>
    <w:p>
      <w:pPr>
        <w:pStyle w:val="2"/>
        <w:snapToGrid w:val="0"/>
        <w:spacing w:before="0" w:beforeLines="0" w:beforeAutospacing="0" w:after="0" w:afterLines="0" w:afterAutospacing="0" w:line="30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</w:rPr>
        <w:t>（二）复审：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各地市卫生健康局（委）于5月31日前完成网上审核，6月3日网上帐号将关闭。</w:t>
      </w:r>
    </w:p>
    <w:p>
      <w:pPr>
        <w:snapToGrid w:val="0"/>
        <w:spacing w:line="300" w:lineRule="auto"/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三、准考证打印</w:t>
      </w:r>
    </w:p>
    <w:p>
      <w:pPr>
        <w:snapToGrid w:val="0"/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月日-1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日，通过资格审核的考生可登陆报名网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站打印准考证。</w:t>
      </w:r>
    </w:p>
    <w:p/>
    <w:sectPr>
      <w:pgSz w:w="11906" w:h="16838"/>
      <w:pgMar w:top="2041" w:right="1531" w:bottom="2041" w:left="1531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B1CD9"/>
    <w:rsid w:val="72E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2019-04-01T01:26:00Z</dcterms:created>
  <dc:creator>Administrator</dc:creator>
  <cp:lastModifiedBy>Administrator</cp:lastModifiedBy>
  <dcterms:modified xsi:type="dcterms:W3CDTF">2019-04-01T01:27:36Z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