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黑体" w:cs="Times New Roman"/>
          <w:b w:val="0"/>
          <w:bCs w:val="0"/>
          <w:i w:val="0"/>
          <w:caps w:val="0"/>
          <w:color w:val="auto"/>
          <w:spacing w:val="0"/>
          <w:kern w:val="0"/>
          <w:sz w:val="32"/>
          <w:szCs w:val="32"/>
          <w:lang w:val="en-US" w:eastAsia="zh-CN" w:bidi="ar"/>
        </w:rPr>
      </w:pPr>
      <w:r>
        <w:rPr>
          <w:rFonts w:hint="default" w:ascii="Times New Roman" w:hAnsi="Times New Roman" w:eastAsia="黑体" w:cs="Times New Roman"/>
          <w:b w:val="0"/>
          <w:bCs w:val="0"/>
          <w:i w:val="0"/>
          <w:caps w:val="0"/>
          <w:color w:val="auto"/>
          <w:spacing w:val="0"/>
          <w:kern w:val="0"/>
          <w:sz w:val="32"/>
          <w:szCs w:val="32"/>
          <w:lang w:val="en-US" w:eastAsia="zh-CN" w:bidi="ar"/>
        </w:rPr>
        <w:t>附件</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pacing w:val="0"/>
          <w:sz w:val="44"/>
          <w:szCs w:val="32"/>
        </w:rPr>
      </w:pPr>
      <w:bookmarkStart w:id="0" w:name="_GoBack"/>
      <w:r>
        <w:rPr>
          <w:rFonts w:hint="default" w:ascii="Times New Roman" w:hAnsi="Times New Roman" w:eastAsia="方正小标宋简体" w:cs="Times New Roman"/>
          <w:color w:val="000000"/>
          <w:spacing w:val="0"/>
          <w:sz w:val="44"/>
          <w:szCs w:val="32"/>
        </w:rPr>
        <w:t>广东省卫</w:t>
      </w:r>
      <w:r>
        <w:rPr>
          <w:rFonts w:hint="default" w:ascii="Times New Roman" w:hAnsi="Times New Roman" w:eastAsia="方正小标宋简体" w:cs="Times New Roman"/>
          <w:color w:val="000000"/>
          <w:spacing w:val="0"/>
          <w:sz w:val="44"/>
          <w:szCs w:val="32"/>
          <w:lang w:eastAsia="zh-CN"/>
        </w:rPr>
        <w:t>生健康委员会</w:t>
      </w:r>
      <w:r>
        <w:rPr>
          <w:rFonts w:hint="default" w:ascii="Times New Roman" w:hAnsi="Times New Roman" w:eastAsia="方正小标宋简体" w:cs="Times New Roman"/>
          <w:color w:val="000000"/>
          <w:spacing w:val="0"/>
          <w:sz w:val="44"/>
          <w:szCs w:val="32"/>
        </w:rPr>
        <w:t>关于放射诊疗</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pacing w:val="0"/>
          <w:sz w:val="44"/>
          <w:szCs w:val="32"/>
          <w:lang w:eastAsia="zh-CN"/>
        </w:rPr>
      </w:pPr>
      <w:r>
        <w:rPr>
          <w:rFonts w:hint="default" w:ascii="Times New Roman" w:hAnsi="Times New Roman" w:eastAsia="方正小标宋简体" w:cs="Times New Roman"/>
          <w:color w:val="000000"/>
          <w:spacing w:val="0"/>
          <w:sz w:val="44"/>
          <w:szCs w:val="32"/>
        </w:rPr>
        <w:t>建设项目卫生审查</w:t>
      </w:r>
      <w:r>
        <w:rPr>
          <w:rFonts w:hint="default" w:ascii="Times New Roman" w:hAnsi="Times New Roman" w:eastAsia="方正小标宋简体" w:cs="Times New Roman"/>
          <w:color w:val="000000"/>
          <w:spacing w:val="0"/>
          <w:sz w:val="44"/>
          <w:szCs w:val="32"/>
          <w:lang w:eastAsia="zh-CN"/>
        </w:rPr>
        <w:t>的管理办法</w:t>
      </w:r>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pacing w:val="0"/>
          <w:sz w:val="44"/>
          <w:szCs w:val="32"/>
          <w:lang w:eastAsia="zh-CN"/>
        </w:rPr>
      </w:pP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b/>
          <w:bCs/>
          <w:color w:val="000000"/>
          <w:spacing w:val="0"/>
          <w:sz w:val="32"/>
          <w:szCs w:val="32"/>
        </w:rPr>
        <w:t>第一条</w:t>
      </w:r>
      <w:r>
        <w:rPr>
          <w:rFonts w:hint="default" w:ascii="Times New Roman" w:hAnsi="Times New Roman" w:eastAsia="仿宋_GB2312" w:cs="Times New Roman"/>
          <w:b/>
          <w:bCs/>
          <w:color w:val="000000"/>
          <w:spacing w:val="0"/>
          <w:sz w:val="32"/>
          <w:szCs w:val="32"/>
          <w:lang w:val="en-US" w:eastAsia="zh-CN"/>
        </w:rPr>
        <w:t xml:space="preserve"> </w:t>
      </w:r>
      <w:r>
        <w:rPr>
          <w:rFonts w:hint="default" w:ascii="Times New Roman" w:hAnsi="Times New Roman" w:eastAsia="仿宋_GB2312" w:cs="Times New Roman"/>
          <w:color w:val="000000"/>
          <w:spacing w:val="0"/>
          <w:sz w:val="32"/>
          <w:szCs w:val="32"/>
        </w:rPr>
        <w:t>为规范我省放射诊疗建设项目卫生审查工作，保障放射诊疗工作人员、患者和公众的健康权益，根据《中华人民共和国职业病防治法》《医疗机构管理条例》及其实施细则、《放射性同位素与射线装置安全和防护条例》《放射诊疗管理规定》《放射诊疗建设项目卫生审查管理规定》等法律法规规定，制定本</w:t>
      </w:r>
      <w:r>
        <w:rPr>
          <w:rFonts w:hint="default" w:ascii="Times New Roman" w:hAnsi="Times New Roman" w:eastAsia="仿宋_GB2312" w:cs="Times New Roman"/>
          <w:color w:val="000000"/>
          <w:spacing w:val="0"/>
          <w:sz w:val="32"/>
          <w:szCs w:val="32"/>
          <w:lang w:eastAsia="zh-CN"/>
        </w:rPr>
        <w:t>办法</w:t>
      </w:r>
      <w:r>
        <w:rPr>
          <w:rFonts w:hint="default" w:ascii="Times New Roman" w:hAnsi="Times New Roman" w:eastAsia="仿宋_GB2312" w:cs="Times New Roman"/>
          <w:color w:val="000000"/>
          <w:spacing w:val="0"/>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b/>
          <w:bCs/>
          <w:color w:val="000000"/>
          <w:spacing w:val="0"/>
          <w:sz w:val="32"/>
          <w:szCs w:val="32"/>
        </w:rPr>
        <w:t>第二条</w:t>
      </w:r>
      <w:r>
        <w:rPr>
          <w:rFonts w:hint="default" w:ascii="Times New Roman" w:hAnsi="Times New Roman" w:eastAsia="仿宋_GB2312" w:cs="Times New Roman"/>
          <w:color w:val="000000"/>
          <w:spacing w:val="0"/>
          <w:sz w:val="32"/>
          <w:szCs w:val="32"/>
        </w:rPr>
        <w:t xml:space="preserve"> 本</w:t>
      </w:r>
      <w:r>
        <w:rPr>
          <w:rFonts w:hint="default" w:ascii="Times New Roman" w:hAnsi="Times New Roman" w:eastAsia="仿宋_GB2312" w:cs="Times New Roman"/>
          <w:color w:val="000000"/>
          <w:spacing w:val="0"/>
          <w:sz w:val="32"/>
          <w:szCs w:val="32"/>
          <w:lang w:eastAsia="zh-CN"/>
        </w:rPr>
        <w:t>办法</w:t>
      </w:r>
      <w:r>
        <w:rPr>
          <w:rFonts w:hint="default" w:ascii="Times New Roman" w:hAnsi="Times New Roman" w:eastAsia="仿宋_GB2312" w:cs="Times New Roman"/>
          <w:color w:val="000000"/>
          <w:spacing w:val="0"/>
          <w:sz w:val="32"/>
          <w:szCs w:val="32"/>
        </w:rPr>
        <w:t>适用于我省</w:t>
      </w:r>
      <w:r>
        <w:rPr>
          <w:rFonts w:hint="default" w:ascii="Times New Roman" w:hAnsi="Times New Roman" w:eastAsia="仿宋_GB2312" w:cs="Times New Roman"/>
          <w:color w:val="000000"/>
          <w:spacing w:val="0"/>
          <w:sz w:val="32"/>
          <w:szCs w:val="32"/>
          <w:lang w:eastAsia="zh-CN"/>
        </w:rPr>
        <w:t>卫生行政部门</w:t>
      </w:r>
      <w:r>
        <w:rPr>
          <w:rFonts w:hint="default" w:ascii="Times New Roman" w:hAnsi="Times New Roman" w:eastAsia="仿宋_GB2312" w:cs="Times New Roman"/>
          <w:color w:val="000000"/>
          <w:spacing w:val="0"/>
          <w:sz w:val="32"/>
          <w:szCs w:val="32"/>
        </w:rPr>
        <w:t>负责放射诊疗建设项目的职业病危害放射防护预评价报告评审与审核、</w:t>
      </w:r>
      <w:r>
        <w:rPr>
          <w:rFonts w:hint="default" w:ascii="Times New Roman" w:hAnsi="Times New Roman" w:eastAsia="仿宋_GB2312" w:cs="Times New Roman"/>
          <w:color w:val="000000"/>
          <w:spacing w:val="0"/>
          <w:sz w:val="32"/>
          <w:szCs w:val="32"/>
          <w:lang w:eastAsia="zh-CN"/>
        </w:rPr>
        <w:t>控制</w:t>
      </w:r>
      <w:r>
        <w:rPr>
          <w:rFonts w:hint="default" w:ascii="Times New Roman" w:hAnsi="Times New Roman" w:eastAsia="仿宋_GB2312" w:cs="Times New Roman"/>
          <w:color w:val="000000"/>
          <w:spacing w:val="0"/>
          <w:sz w:val="32"/>
          <w:szCs w:val="32"/>
        </w:rPr>
        <w:t>效果评价报告评审</w:t>
      </w:r>
      <w:r>
        <w:rPr>
          <w:rFonts w:hint="default" w:ascii="Times New Roman" w:hAnsi="Times New Roman" w:eastAsia="仿宋_GB2312" w:cs="Times New Roman"/>
          <w:color w:val="000000"/>
          <w:spacing w:val="0"/>
          <w:sz w:val="32"/>
          <w:szCs w:val="32"/>
          <w:lang w:eastAsia="zh-CN"/>
        </w:rPr>
        <w:t>和</w:t>
      </w:r>
      <w:r>
        <w:rPr>
          <w:rFonts w:hint="default" w:ascii="Times New Roman" w:hAnsi="Times New Roman" w:eastAsia="仿宋_GB2312" w:cs="Times New Roman"/>
          <w:color w:val="000000"/>
          <w:spacing w:val="0"/>
          <w:sz w:val="32"/>
          <w:szCs w:val="32"/>
        </w:rPr>
        <w:t>放射防护设施竣工验收等卫生审查活动。</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b/>
          <w:bCs/>
          <w:color w:val="000000"/>
          <w:spacing w:val="0"/>
          <w:sz w:val="32"/>
          <w:szCs w:val="32"/>
        </w:rPr>
        <w:t>第</w:t>
      </w:r>
      <w:r>
        <w:rPr>
          <w:rFonts w:hint="default" w:ascii="Times New Roman" w:hAnsi="Times New Roman" w:eastAsia="仿宋_GB2312" w:cs="Times New Roman"/>
          <w:b/>
          <w:bCs/>
          <w:color w:val="000000"/>
          <w:spacing w:val="0"/>
          <w:sz w:val="32"/>
          <w:szCs w:val="32"/>
          <w:lang w:eastAsia="zh-CN"/>
        </w:rPr>
        <w:t>三</w:t>
      </w:r>
      <w:r>
        <w:rPr>
          <w:rFonts w:hint="default" w:ascii="Times New Roman" w:hAnsi="Times New Roman" w:eastAsia="仿宋_GB2312" w:cs="Times New Roman"/>
          <w:b/>
          <w:bCs/>
          <w:color w:val="000000"/>
          <w:spacing w:val="0"/>
          <w:sz w:val="32"/>
          <w:szCs w:val="32"/>
        </w:rPr>
        <w:t>条</w:t>
      </w:r>
      <w:r>
        <w:rPr>
          <w:rFonts w:hint="default" w:ascii="Times New Roman" w:hAnsi="Times New Roman" w:eastAsia="仿宋_GB2312" w:cs="Times New Roman"/>
          <w:color w:val="000000"/>
          <w:spacing w:val="0"/>
          <w:sz w:val="32"/>
          <w:szCs w:val="32"/>
        </w:rPr>
        <w:t xml:space="preserve"> 卫生监督机构配合卫生行政部门做好预评价报告审核、竣工验收工作，负责对医疗机构</w:t>
      </w:r>
      <w:r>
        <w:rPr>
          <w:rFonts w:hint="default" w:ascii="Times New Roman" w:hAnsi="Times New Roman" w:eastAsia="仿宋_GB2312" w:cs="Times New Roman"/>
          <w:color w:val="000000"/>
          <w:spacing w:val="0"/>
          <w:sz w:val="32"/>
          <w:szCs w:val="32"/>
          <w:lang w:eastAsia="zh-CN"/>
        </w:rPr>
        <w:t>放射防护设施</w:t>
      </w:r>
      <w:r>
        <w:rPr>
          <w:rFonts w:hint="default" w:ascii="Times New Roman" w:hAnsi="Times New Roman" w:eastAsia="仿宋_GB2312" w:cs="Times New Roman"/>
          <w:color w:val="000000"/>
          <w:spacing w:val="0"/>
          <w:sz w:val="32"/>
          <w:szCs w:val="32"/>
        </w:rPr>
        <w:t>竣工验收监督检查。</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textAlignment w:val="auto"/>
        <w:rPr>
          <w:rFonts w:hint="default" w:ascii="Times New Roman" w:hAnsi="Times New Roman" w:eastAsia="仿宋_GB2312" w:cs="Times New Roman"/>
          <w:b w:val="0"/>
          <w:color w:val="000000"/>
          <w:spacing w:val="0"/>
          <w:sz w:val="32"/>
        </w:rPr>
      </w:pPr>
      <w:r>
        <w:rPr>
          <w:rFonts w:hint="default" w:ascii="Times New Roman" w:hAnsi="Times New Roman" w:eastAsia="仿宋_GB2312" w:cs="Times New Roman"/>
          <w:b/>
          <w:bCs/>
          <w:color w:val="000000"/>
          <w:spacing w:val="0"/>
          <w:sz w:val="32"/>
          <w:szCs w:val="32"/>
        </w:rPr>
        <w:t>第</w:t>
      </w:r>
      <w:r>
        <w:rPr>
          <w:rFonts w:hint="default" w:ascii="Times New Roman" w:hAnsi="Times New Roman" w:eastAsia="仿宋_GB2312" w:cs="Times New Roman"/>
          <w:b/>
          <w:bCs/>
          <w:color w:val="000000"/>
          <w:spacing w:val="0"/>
          <w:sz w:val="32"/>
          <w:szCs w:val="32"/>
          <w:lang w:eastAsia="zh-CN"/>
        </w:rPr>
        <w:t>四</w:t>
      </w:r>
      <w:r>
        <w:rPr>
          <w:rFonts w:hint="default" w:ascii="Times New Roman" w:hAnsi="Times New Roman" w:eastAsia="仿宋_GB2312" w:cs="Times New Roman"/>
          <w:b/>
          <w:bCs/>
          <w:color w:val="000000"/>
          <w:spacing w:val="0"/>
          <w:sz w:val="32"/>
          <w:szCs w:val="32"/>
        </w:rPr>
        <w:t>条</w:t>
      </w:r>
      <w:r>
        <w:rPr>
          <w:rFonts w:hint="default" w:ascii="Times New Roman" w:hAnsi="Times New Roman" w:eastAsia="仿宋_GB2312" w:cs="Times New Roman"/>
          <w:color w:val="000000"/>
          <w:spacing w:val="0"/>
          <w:sz w:val="32"/>
          <w:szCs w:val="32"/>
        </w:rPr>
        <w:t xml:space="preserve"> </w:t>
      </w:r>
      <w:r>
        <w:rPr>
          <w:rFonts w:hint="default" w:ascii="Times New Roman" w:hAnsi="Times New Roman" w:eastAsia="仿宋_GB2312" w:cs="Times New Roman"/>
          <w:b w:val="0"/>
          <w:color w:val="000000"/>
          <w:spacing w:val="0"/>
          <w:sz w:val="32"/>
        </w:rPr>
        <w:t>放射诊疗建设项目职业病危害放射防护预评价报告在申请行政部门审核前，应当由承担评价报告</w:t>
      </w:r>
      <w:r>
        <w:rPr>
          <w:rFonts w:hint="default" w:ascii="Times New Roman" w:hAnsi="Times New Roman" w:eastAsia="仿宋_GB2312" w:cs="Times New Roman"/>
          <w:color w:val="000000"/>
          <w:spacing w:val="0"/>
          <w:sz w:val="32"/>
        </w:rPr>
        <w:t>编制</w:t>
      </w:r>
      <w:r>
        <w:rPr>
          <w:rFonts w:hint="default" w:ascii="Times New Roman" w:hAnsi="Times New Roman" w:eastAsia="仿宋_GB2312" w:cs="Times New Roman"/>
          <w:b w:val="0"/>
          <w:color w:val="000000"/>
          <w:spacing w:val="0"/>
          <w:sz w:val="32"/>
        </w:rPr>
        <w:t>工作的放射卫生技术服务机构组织专家评审。危害严重</w:t>
      </w:r>
      <w:r>
        <w:rPr>
          <w:rFonts w:hint="default" w:ascii="Times New Roman" w:hAnsi="Times New Roman" w:eastAsia="仿宋_GB2312" w:cs="Times New Roman"/>
          <w:b w:val="0"/>
          <w:color w:val="000000"/>
          <w:spacing w:val="0"/>
          <w:sz w:val="32"/>
          <w:lang w:eastAsia="zh-CN"/>
        </w:rPr>
        <w:t>类的</w:t>
      </w:r>
      <w:r>
        <w:rPr>
          <w:rFonts w:hint="default" w:ascii="Times New Roman" w:hAnsi="Times New Roman" w:eastAsia="仿宋_GB2312" w:cs="Times New Roman"/>
          <w:b w:val="0"/>
          <w:color w:val="000000"/>
          <w:spacing w:val="0"/>
          <w:sz w:val="32"/>
        </w:rPr>
        <w:t>放射诊疗建设项目职业病</w:t>
      </w:r>
      <w:r>
        <w:rPr>
          <w:rFonts w:hint="default" w:ascii="Times New Roman" w:hAnsi="Times New Roman" w:eastAsia="仿宋_GB2312" w:cs="Times New Roman"/>
          <w:b w:val="0"/>
          <w:color w:val="000000"/>
          <w:spacing w:val="0"/>
          <w:sz w:val="32"/>
          <w:lang w:eastAsia="zh-CN"/>
        </w:rPr>
        <w:t>危害</w:t>
      </w:r>
      <w:r>
        <w:rPr>
          <w:rFonts w:hint="default" w:ascii="Times New Roman" w:hAnsi="Times New Roman" w:eastAsia="仿宋_GB2312" w:cs="Times New Roman"/>
          <w:b w:val="0"/>
          <w:color w:val="000000"/>
          <w:spacing w:val="0"/>
          <w:sz w:val="32"/>
        </w:rPr>
        <w:t>放射</w:t>
      </w:r>
      <w:r>
        <w:rPr>
          <w:rFonts w:hint="default" w:ascii="Times New Roman" w:hAnsi="Times New Roman" w:eastAsia="仿宋_GB2312" w:cs="Times New Roman"/>
          <w:b w:val="0"/>
          <w:color w:val="000000"/>
          <w:spacing w:val="0"/>
          <w:sz w:val="32"/>
          <w:lang w:eastAsia="zh-CN"/>
        </w:rPr>
        <w:t>防护</w:t>
      </w:r>
      <w:r>
        <w:rPr>
          <w:rFonts w:hint="default" w:ascii="Times New Roman" w:hAnsi="Times New Roman" w:eastAsia="仿宋_GB2312" w:cs="Times New Roman"/>
          <w:b w:val="0"/>
          <w:color w:val="000000"/>
          <w:spacing w:val="0"/>
          <w:sz w:val="32"/>
        </w:rPr>
        <w:t>预评价，应将防护设施设计纳入评价。</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textAlignment w:val="auto"/>
        <w:rPr>
          <w:rFonts w:hint="default" w:ascii="Times New Roman" w:hAnsi="Times New Roman" w:eastAsia="仿宋_GB2312" w:cs="Times New Roman"/>
          <w:color w:val="000000"/>
          <w:spacing w:val="0"/>
          <w:sz w:val="32"/>
        </w:rPr>
      </w:pPr>
      <w:r>
        <w:rPr>
          <w:rFonts w:hint="default" w:ascii="Times New Roman" w:hAnsi="Times New Roman" w:eastAsia="仿宋_GB2312" w:cs="Times New Roman"/>
          <w:color w:val="000000"/>
          <w:spacing w:val="0"/>
          <w:sz w:val="32"/>
        </w:rPr>
        <w:t>危害一般类的放射诊疗建设项目预评价报告专家评审会议，专家数量不少于3人，其中放射卫生检测与评价专家不少于专家总数的2/3；</w:t>
      </w:r>
      <w:r>
        <w:rPr>
          <w:rFonts w:hint="default" w:ascii="Times New Roman" w:hAnsi="Times New Roman" w:eastAsia="仿宋_GB2312" w:cs="Times New Roman"/>
          <w:b w:val="0"/>
          <w:color w:val="000000"/>
          <w:spacing w:val="0"/>
          <w:sz w:val="32"/>
        </w:rPr>
        <w:t>危害严重类的放射诊疗建设项目预评价报告专家</w:t>
      </w:r>
      <w:r>
        <w:rPr>
          <w:rFonts w:hint="default" w:ascii="Times New Roman" w:hAnsi="Times New Roman" w:eastAsia="仿宋_GB2312" w:cs="Times New Roman"/>
          <w:color w:val="000000"/>
          <w:spacing w:val="0"/>
          <w:sz w:val="32"/>
        </w:rPr>
        <w:t>评审</w:t>
      </w:r>
      <w:r>
        <w:rPr>
          <w:rFonts w:hint="default" w:ascii="Times New Roman" w:hAnsi="Times New Roman" w:eastAsia="仿宋_GB2312" w:cs="Times New Roman"/>
          <w:b w:val="0"/>
          <w:color w:val="000000"/>
          <w:spacing w:val="0"/>
          <w:sz w:val="32"/>
        </w:rPr>
        <w:t>会议，专家数量不少于5人</w:t>
      </w:r>
      <w:r>
        <w:rPr>
          <w:rFonts w:hint="default" w:ascii="Times New Roman" w:hAnsi="Times New Roman" w:eastAsia="仿宋_GB2312" w:cs="Times New Roman"/>
          <w:color w:val="000000"/>
          <w:spacing w:val="0"/>
          <w:sz w:val="32"/>
        </w:rPr>
        <w:t>，其中放射卫生检测与评价专家数量不</w:t>
      </w:r>
      <w:r>
        <w:rPr>
          <w:rFonts w:hint="default" w:ascii="Times New Roman" w:hAnsi="Times New Roman" w:eastAsia="仿宋_GB2312" w:cs="Times New Roman"/>
          <w:color w:val="000000"/>
          <w:spacing w:val="0"/>
          <w:sz w:val="32"/>
          <w:lang w:eastAsia="zh-CN"/>
        </w:rPr>
        <w:t>少</w:t>
      </w:r>
      <w:r>
        <w:rPr>
          <w:rFonts w:hint="default" w:ascii="Times New Roman" w:hAnsi="Times New Roman" w:eastAsia="仿宋_GB2312" w:cs="Times New Roman"/>
          <w:color w:val="000000"/>
          <w:spacing w:val="0"/>
          <w:sz w:val="32"/>
        </w:rPr>
        <w:t>于专家总数的</w:t>
      </w:r>
      <w:r>
        <w:rPr>
          <w:rFonts w:hint="default" w:ascii="Times New Roman" w:hAnsi="Times New Roman" w:eastAsia="仿宋_GB2312" w:cs="Times New Roman"/>
          <w:color w:val="000000"/>
          <w:spacing w:val="0"/>
          <w:sz w:val="32"/>
          <w:lang w:val="en-US" w:eastAsia="zh-CN"/>
        </w:rPr>
        <w:t>3</w:t>
      </w:r>
      <w:r>
        <w:rPr>
          <w:rFonts w:hint="default" w:ascii="Times New Roman" w:hAnsi="Times New Roman" w:eastAsia="仿宋_GB2312" w:cs="Times New Roman"/>
          <w:color w:val="000000"/>
          <w:spacing w:val="0"/>
          <w:sz w:val="32"/>
        </w:rPr>
        <w:t>/</w:t>
      </w:r>
      <w:r>
        <w:rPr>
          <w:rFonts w:hint="default" w:ascii="Times New Roman" w:hAnsi="Times New Roman" w:eastAsia="仿宋_GB2312" w:cs="Times New Roman"/>
          <w:color w:val="000000"/>
          <w:spacing w:val="0"/>
          <w:sz w:val="32"/>
          <w:lang w:val="en-US" w:eastAsia="zh-CN"/>
        </w:rPr>
        <w:t>5</w:t>
      </w:r>
      <w:r>
        <w:rPr>
          <w:rFonts w:hint="default" w:ascii="Times New Roman" w:hAnsi="Times New Roman" w:eastAsia="仿宋_GB2312" w:cs="Times New Roman"/>
          <w:b w:val="0"/>
          <w:color w:val="000000"/>
          <w:spacing w:val="0"/>
          <w:sz w:val="32"/>
        </w:rPr>
        <w:t>。</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textAlignment w:val="auto"/>
        <w:rPr>
          <w:rFonts w:hint="default" w:ascii="Times New Roman" w:hAnsi="Times New Roman" w:eastAsia="仿宋_GB2312" w:cs="Times New Roman"/>
          <w:color w:val="000000"/>
          <w:spacing w:val="0"/>
          <w:sz w:val="32"/>
        </w:rPr>
      </w:pPr>
      <w:r>
        <w:rPr>
          <w:rFonts w:hint="default" w:ascii="Times New Roman" w:hAnsi="Times New Roman" w:eastAsia="仿宋_GB2312" w:cs="Times New Roman"/>
          <w:color w:val="000000"/>
          <w:spacing w:val="0"/>
          <w:sz w:val="32"/>
        </w:rPr>
        <w:t>专家成员由广东省放射卫生技术评审专家库随机抽取产生。其中，立体定向放射治疗装置、质子治疗装置、重离子治疗装置、中子治疗装置和正电子发射计算机断层显像装置（PET）等项目的评审，从国家级放射卫生技术评审专家库抽取的专家应不少于专家总数的2/5。</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textAlignment w:val="auto"/>
        <w:rPr>
          <w:rFonts w:hint="default" w:ascii="Times New Roman" w:hAnsi="Times New Roman" w:eastAsia="仿宋_GB2312" w:cs="Times New Roman"/>
          <w:color w:val="000000"/>
          <w:spacing w:val="0"/>
          <w:sz w:val="32"/>
          <w:lang w:val="en-US" w:eastAsia="zh-CN"/>
        </w:rPr>
      </w:pPr>
      <w:r>
        <w:rPr>
          <w:rFonts w:hint="default" w:ascii="Times New Roman" w:hAnsi="Times New Roman" w:eastAsia="仿宋_GB2312" w:cs="Times New Roman"/>
          <w:color w:val="000000"/>
          <w:spacing w:val="0"/>
          <w:sz w:val="32"/>
          <w:lang w:eastAsia="zh-CN"/>
        </w:rPr>
        <w:t>建设项目预评价报告的专家评审会可以邀请负责项目审批的卫生行政部门人员列席参与，行政机关参与人员不作为评审会专家成员，不得收取相关费用。</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739"/>
        <w:textAlignment w:val="auto"/>
        <w:rPr>
          <w:rFonts w:hint="default" w:ascii="Times New Roman" w:hAnsi="Times New Roman" w:eastAsia="仿宋_GB2312" w:cs="Times New Roman"/>
          <w:b w:val="0"/>
          <w:color w:val="000000"/>
          <w:spacing w:val="0"/>
          <w:sz w:val="32"/>
        </w:rPr>
      </w:pPr>
      <w:r>
        <w:rPr>
          <w:rFonts w:hint="default" w:ascii="Times New Roman" w:hAnsi="Times New Roman" w:eastAsia="仿宋_GB2312" w:cs="Times New Roman"/>
          <w:b/>
          <w:bCs/>
          <w:color w:val="000000"/>
          <w:spacing w:val="0"/>
          <w:sz w:val="32"/>
        </w:rPr>
        <w:t>第</w:t>
      </w:r>
      <w:r>
        <w:rPr>
          <w:rFonts w:hint="default" w:ascii="Times New Roman" w:hAnsi="Times New Roman" w:eastAsia="仿宋_GB2312" w:cs="Times New Roman"/>
          <w:b/>
          <w:bCs/>
          <w:color w:val="000000"/>
          <w:spacing w:val="0"/>
          <w:sz w:val="32"/>
          <w:lang w:eastAsia="zh-CN"/>
        </w:rPr>
        <w:t>五</w:t>
      </w:r>
      <w:r>
        <w:rPr>
          <w:rFonts w:hint="default" w:ascii="Times New Roman" w:hAnsi="Times New Roman" w:eastAsia="仿宋_GB2312" w:cs="Times New Roman"/>
          <w:b/>
          <w:bCs/>
          <w:color w:val="000000"/>
          <w:spacing w:val="0"/>
          <w:sz w:val="32"/>
        </w:rPr>
        <w:t xml:space="preserve">条 </w:t>
      </w:r>
      <w:r>
        <w:rPr>
          <w:rFonts w:hint="default" w:ascii="Times New Roman" w:hAnsi="Times New Roman" w:eastAsia="仿宋_GB2312" w:cs="Times New Roman"/>
          <w:b w:val="0"/>
          <w:color w:val="000000"/>
          <w:spacing w:val="0"/>
          <w:sz w:val="32"/>
        </w:rPr>
        <w:t>放射诊疗建设项目职业病危害放射防护预评价报告专家</w:t>
      </w:r>
      <w:r>
        <w:rPr>
          <w:rFonts w:hint="default" w:ascii="Times New Roman" w:hAnsi="Times New Roman" w:eastAsia="仿宋_GB2312" w:cs="Times New Roman"/>
          <w:color w:val="000000"/>
          <w:spacing w:val="0"/>
          <w:sz w:val="32"/>
        </w:rPr>
        <w:t>评审</w:t>
      </w:r>
      <w:r>
        <w:rPr>
          <w:rFonts w:hint="default" w:ascii="Times New Roman" w:hAnsi="Times New Roman" w:eastAsia="仿宋_GB2312" w:cs="Times New Roman"/>
          <w:b w:val="0"/>
          <w:color w:val="000000"/>
          <w:spacing w:val="0"/>
          <w:sz w:val="32"/>
        </w:rPr>
        <w:t>按以下程序进行：</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textAlignment w:val="auto"/>
        <w:rPr>
          <w:rFonts w:hint="default" w:ascii="Times New Roman" w:hAnsi="Times New Roman" w:eastAsia="仿宋_GB2312" w:cs="Times New Roman"/>
          <w:color w:val="000000"/>
          <w:spacing w:val="0"/>
          <w:sz w:val="32"/>
        </w:rPr>
      </w:pPr>
      <w:r>
        <w:rPr>
          <w:rFonts w:hint="default" w:ascii="Times New Roman" w:hAnsi="Times New Roman" w:eastAsia="仿宋_GB2312" w:cs="Times New Roman"/>
          <w:color w:val="000000"/>
          <w:spacing w:val="0"/>
          <w:sz w:val="32"/>
        </w:rPr>
        <w:t>（一）专家组推选评审会议组长，由组长主持预评价报告评审会议；</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textAlignment w:val="auto"/>
        <w:rPr>
          <w:rFonts w:hint="default" w:ascii="Times New Roman" w:hAnsi="Times New Roman" w:eastAsia="仿宋_GB2312" w:cs="Times New Roman"/>
          <w:color w:val="000000"/>
          <w:spacing w:val="0"/>
          <w:sz w:val="32"/>
        </w:rPr>
      </w:pPr>
      <w:r>
        <w:rPr>
          <w:rFonts w:hint="default" w:ascii="Times New Roman" w:hAnsi="Times New Roman" w:eastAsia="仿宋_GB2312" w:cs="Times New Roman"/>
          <w:color w:val="000000"/>
          <w:spacing w:val="0"/>
          <w:sz w:val="32"/>
        </w:rPr>
        <w:t>（二）听取汇报：专家组听取建设单位对建设项目基本情况介绍和评价机构对于预评价报告编制情况的说明；</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0"/>
        <w:textAlignment w:val="auto"/>
        <w:rPr>
          <w:rFonts w:hint="default" w:ascii="Times New Roman" w:hAnsi="Times New Roman" w:eastAsia="仿宋_GB2312" w:cs="Times New Roman"/>
          <w:color w:val="000000"/>
          <w:spacing w:val="0"/>
          <w:sz w:val="32"/>
        </w:rPr>
      </w:pPr>
      <w:r>
        <w:rPr>
          <w:rFonts w:hint="default" w:ascii="Times New Roman" w:hAnsi="Times New Roman" w:eastAsia="仿宋_GB2312" w:cs="Times New Roman"/>
          <w:color w:val="000000"/>
          <w:spacing w:val="0"/>
          <w:sz w:val="32"/>
        </w:rPr>
        <w:t>（三）资料审查：专家组对预评价报告等进行查阅和审核；</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b w:val="0"/>
          <w:color w:val="000000"/>
          <w:spacing w:val="0"/>
          <w:sz w:val="32"/>
        </w:rPr>
        <w:t>（四）</w:t>
      </w:r>
      <w:r>
        <w:rPr>
          <w:rFonts w:hint="default" w:ascii="Times New Roman" w:hAnsi="Times New Roman" w:eastAsia="仿宋_GB2312" w:cs="Times New Roman"/>
          <w:color w:val="000000"/>
          <w:spacing w:val="0"/>
          <w:sz w:val="32"/>
        </w:rPr>
        <w:t>技术审查意见</w:t>
      </w:r>
      <w:r>
        <w:rPr>
          <w:rFonts w:hint="default" w:ascii="Times New Roman" w:hAnsi="Times New Roman" w:eastAsia="仿宋_GB2312" w:cs="Times New Roman"/>
          <w:b w:val="0"/>
          <w:color w:val="000000"/>
          <w:spacing w:val="0"/>
          <w:sz w:val="32"/>
        </w:rPr>
        <w:t>：汇总</w:t>
      </w:r>
      <w:r>
        <w:rPr>
          <w:rFonts w:hint="default" w:ascii="Times New Roman" w:hAnsi="Times New Roman" w:eastAsia="仿宋_GB2312" w:cs="Times New Roman"/>
          <w:color w:val="000000"/>
          <w:spacing w:val="0"/>
          <w:sz w:val="32"/>
        </w:rPr>
        <w:t>专家</w:t>
      </w:r>
      <w:r>
        <w:rPr>
          <w:rFonts w:hint="default" w:ascii="Times New Roman" w:hAnsi="Times New Roman" w:eastAsia="仿宋_GB2312" w:cs="Times New Roman"/>
          <w:b w:val="0"/>
          <w:color w:val="000000"/>
          <w:spacing w:val="0"/>
          <w:sz w:val="32"/>
        </w:rPr>
        <w:t>审核</w:t>
      </w:r>
      <w:r>
        <w:rPr>
          <w:rFonts w:hint="default" w:ascii="Times New Roman" w:hAnsi="Times New Roman" w:eastAsia="仿宋_GB2312" w:cs="Times New Roman"/>
          <w:color w:val="000000"/>
          <w:spacing w:val="0"/>
          <w:sz w:val="32"/>
        </w:rPr>
        <w:t>意见</w:t>
      </w:r>
      <w:r>
        <w:rPr>
          <w:rFonts w:hint="default" w:ascii="Times New Roman" w:hAnsi="Times New Roman" w:eastAsia="仿宋_GB2312" w:cs="Times New Roman"/>
          <w:b w:val="0"/>
          <w:color w:val="000000"/>
          <w:spacing w:val="0"/>
          <w:sz w:val="32"/>
        </w:rPr>
        <w:t>，提出审查结论，出具书面</w:t>
      </w:r>
      <w:r>
        <w:rPr>
          <w:rFonts w:hint="default" w:ascii="Times New Roman" w:hAnsi="Times New Roman" w:eastAsia="仿宋_GB2312" w:cs="Times New Roman"/>
          <w:color w:val="000000"/>
          <w:spacing w:val="0"/>
          <w:sz w:val="32"/>
        </w:rPr>
        <w:t>评审</w:t>
      </w:r>
      <w:r>
        <w:rPr>
          <w:rFonts w:hint="default" w:ascii="Times New Roman" w:hAnsi="Times New Roman" w:eastAsia="仿宋_GB2312" w:cs="Times New Roman"/>
          <w:b w:val="0"/>
          <w:color w:val="000000"/>
          <w:spacing w:val="0"/>
          <w:sz w:val="32"/>
        </w:rPr>
        <w:t>意见。</w:t>
      </w:r>
      <w:r>
        <w:rPr>
          <w:rFonts w:hint="default" w:ascii="Times New Roman" w:hAnsi="Times New Roman" w:eastAsia="仿宋_GB2312" w:cs="Times New Roman"/>
          <w:color w:val="000000"/>
          <w:spacing w:val="0"/>
          <w:sz w:val="32"/>
          <w:szCs w:val="32"/>
        </w:rPr>
        <w:t>评审意见应有专家组长及组员的签字，签发日期，并附参加评审专家的名单，签名应使用签字笔或钢笔。对评价报告有修改意见的，应有专家组长的复核意见。</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b/>
          <w:bCs/>
          <w:color w:val="000000"/>
          <w:spacing w:val="0"/>
          <w:sz w:val="32"/>
        </w:rPr>
        <w:t>第</w:t>
      </w:r>
      <w:r>
        <w:rPr>
          <w:rFonts w:hint="default" w:ascii="Times New Roman" w:hAnsi="Times New Roman" w:eastAsia="仿宋_GB2312" w:cs="Times New Roman"/>
          <w:b/>
          <w:bCs/>
          <w:color w:val="000000"/>
          <w:spacing w:val="0"/>
          <w:sz w:val="32"/>
          <w:lang w:eastAsia="zh-CN"/>
        </w:rPr>
        <w:t>六</w:t>
      </w:r>
      <w:r>
        <w:rPr>
          <w:rFonts w:hint="default" w:ascii="Times New Roman" w:hAnsi="Times New Roman" w:eastAsia="仿宋_GB2312" w:cs="Times New Roman"/>
          <w:b/>
          <w:bCs/>
          <w:color w:val="000000"/>
          <w:spacing w:val="0"/>
          <w:sz w:val="32"/>
        </w:rPr>
        <w:t xml:space="preserve">条 </w:t>
      </w:r>
      <w:r>
        <w:rPr>
          <w:rFonts w:hint="default" w:ascii="Times New Roman" w:hAnsi="Times New Roman" w:eastAsia="仿宋_GB2312" w:cs="Times New Roman"/>
          <w:color w:val="000000"/>
          <w:spacing w:val="0"/>
          <w:sz w:val="32"/>
          <w:szCs w:val="32"/>
        </w:rPr>
        <w:t>卫生行政部门应对预评价报告进行审核。审核同意的，应当予以批复；不同意的，应当书面通知建设单位并说明理由。</w:t>
      </w:r>
      <w:r>
        <w:rPr>
          <w:rFonts w:hint="default" w:ascii="Times New Roman" w:hAnsi="Times New Roman" w:eastAsia="仿宋_GB2312" w:cs="Times New Roman"/>
          <w:color w:val="000000"/>
          <w:spacing w:val="0"/>
          <w:sz w:val="32"/>
          <w:szCs w:val="32"/>
          <w:lang w:eastAsia="zh-CN"/>
        </w:rPr>
        <w:t>其中对放射性职业病危害严重的建设项目防护设施设计进行程序性审查。</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420"/>
        <w:jc w:val="left"/>
        <w:textAlignment w:val="auto"/>
        <w:rPr>
          <w:rFonts w:hint="default" w:ascii="Times New Roman" w:hAnsi="Times New Roman" w:eastAsia="仿宋_GB2312" w:cs="Times New Roman"/>
          <w:color w:val="000000"/>
          <w:spacing w:val="0"/>
        </w:rPr>
      </w:pPr>
      <w:r>
        <w:rPr>
          <w:rFonts w:hint="default" w:ascii="Times New Roman" w:hAnsi="Times New Roman" w:eastAsia="仿宋_GB2312" w:cs="Times New Roman"/>
          <w:b/>
          <w:bCs/>
          <w:color w:val="000000"/>
          <w:spacing w:val="0"/>
          <w:sz w:val="32"/>
          <w:lang w:val="en-US" w:eastAsia="zh-CN"/>
        </w:rPr>
        <w:t xml:space="preserve"> </w:t>
      </w:r>
      <w:r>
        <w:rPr>
          <w:rFonts w:hint="default" w:ascii="Times New Roman" w:hAnsi="Times New Roman" w:eastAsia="仿宋_GB2312" w:cs="Times New Roman"/>
          <w:b/>
          <w:bCs/>
          <w:color w:val="000000"/>
          <w:spacing w:val="0"/>
          <w:sz w:val="32"/>
        </w:rPr>
        <w:t>第</w:t>
      </w:r>
      <w:r>
        <w:rPr>
          <w:rFonts w:hint="default" w:ascii="Times New Roman" w:hAnsi="Times New Roman" w:eastAsia="仿宋_GB2312" w:cs="Times New Roman"/>
          <w:b/>
          <w:bCs/>
          <w:color w:val="000000"/>
          <w:spacing w:val="0"/>
          <w:sz w:val="32"/>
          <w:lang w:eastAsia="zh-CN"/>
        </w:rPr>
        <w:t>七</w:t>
      </w:r>
      <w:r>
        <w:rPr>
          <w:rFonts w:hint="default" w:ascii="Times New Roman" w:hAnsi="Times New Roman" w:eastAsia="仿宋_GB2312" w:cs="Times New Roman"/>
          <w:b/>
          <w:bCs/>
          <w:color w:val="000000"/>
          <w:spacing w:val="0"/>
          <w:sz w:val="32"/>
        </w:rPr>
        <w:t>条</w:t>
      </w:r>
      <w:r>
        <w:rPr>
          <w:rFonts w:hint="default" w:ascii="Times New Roman" w:hAnsi="Times New Roman" w:eastAsia="仿宋_GB2312" w:cs="Times New Roman"/>
          <w:color w:val="000000"/>
          <w:spacing w:val="0"/>
          <w:sz w:val="32"/>
        </w:rPr>
        <w:t xml:space="preserve"> 放射诊疗建设项目竣工验收前，</w:t>
      </w:r>
      <w:r>
        <w:rPr>
          <w:rFonts w:hint="default" w:ascii="Times New Roman" w:hAnsi="Times New Roman" w:eastAsia="仿宋_GB2312" w:cs="Times New Roman"/>
          <w:color w:val="000000"/>
          <w:spacing w:val="0"/>
          <w:sz w:val="32"/>
          <w:szCs w:val="32"/>
        </w:rPr>
        <w:t>应由放射诊疗建设项目职业病危害控制效果评价报告编制单位组织专家对职业病危害控制效果评价报告进行评审。控制效果评价报告的评审可以和职业</w:t>
      </w:r>
      <w:r>
        <w:rPr>
          <w:rFonts w:hint="default" w:ascii="Times New Roman" w:hAnsi="Times New Roman" w:eastAsia="仿宋_GB2312" w:cs="Times New Roman"/>
          <w:color w:val="000000"/>
          <w:spacing w:val="0"/>
          <w:sz w:val="32"/>
        </w:rPr>
        <w:t>病</w:t>
      </w:r>
      <w:r>
        <w:rPr>
          <w:rFonts w:hint="default" w:ascii="Times New Roman" w:hAnsi="Times New Roman" w:eastAsia="仿宋_GB2312" w:cs="Times New Roman"/>
          <w:color w:val="000000"/>
          <w:spacing w:val="0"/>
          <w:sz w:val="32"/>
          <w:lang w:eastAsia="zh-CN"/>
        </w:rPr>
        <w:t>放射</w:t>
      </w:r>
      <w:r>
        <w:rPr>
          <w:rFonts w:hint="default" w:ascii="Times New Roman" w:hAnsi="Times New Roman" w:eastAsia="仿宋_GB2312" w:cs="Times New Roman"/>
          <w:color w:val="000000"/>
          <w:spacing w:val="0"/>
          <w:sz w:val="32"/>
        </w:rPr>
        <w:t>防护设施竣工验收同时进行，亦可在职业病</w:t>
      </w:r>
      <w:r>
        <w:rPr>
          <w:rFonts w:hint="default" w:ascii="Times New Roman" w:hAnsi="Times New Roman" w:eastAsia="仿宋_GB2312" w:cs="Times New Roman"/>
          <w:color w:val="000000"/>
          <w:spacing w:val="0"/>
          <w:sz w:val="32"/>
          <w:lang w:eastAsia="zh-CN"/>
        </w:rPr>
        <w:t>放射</w:t>
      </w:r>
      <w:r>
        <w:rPr>
          <w:rFonts w:hint="default" w:ascii="Times New Roman" w:hAnsi="Times New Roman" w:eastAsia="仿宋_GB2312" w:cs="Times New Roman"/>
          <w:color w:val="000000"/>
          <w:spacing w:val="0"/>
          <w:sz w:val="32"/>
        </w:rPr>
        <w:t>防护设施竣工验收前进行。</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32"/>
          <w:szCs w:val="32"/>
        </w:rPr>
        <w:t>控制效果评价报告的评审分别按照第</w:t>
      </w:r>
      <w:r>
        <w:rPr>
          <w:rFonts w:hint="default" w:ascii="Times New Roman" w:hAnsi="Times New Roman" w:eastAsia="仿宋_GB2312" w:cs="Times New Roman"/>
          <w:color w:val="000000"/>
          <w:spacing w:val="0"/>
          <w:sz w:val="32"/>
          <w:szCs w:val="32"/>
          <w:lang w:eastAsia="zh-CN"/>
        </w:rPr>
        <w:t>四</w:t>
      </w:r>
      <w:r>
        <w:rPr>
          <w:rFonts w:hint="default" w:ascii="Times New Roman" w:hAnsi="Times New Roman" w:eastAsia="仿宋_GB2312" w:cs="Times New Roman"/>
          <w:color w:val="000000"/>
          <w:spacing w:val="0"/>
          <w:sz w:val="32"/>
          <w:szCs w:val="32"/>
        </w:rPr>
        <w:t>条、第</w:t>
      </w:r>
      <w:r>
        <w:rPr>
          <w:rFonts w:hint="default" w:ascii="Times New Roman" w:hAnsi="Times New Roman" w:eastAsia="仿宋_GB2312" w:cs="Times New Roman"/>
          <w:color w:val="000000"/>
          <w:spacing w:val="0"/>
          <w:sz w:val="32"/>
          <w:szCs w:val="32"/>
          <w:lang w:eastAsia="zh-CN"/>
        </w:rPr>
        <w:t>五</w:t>
      </w:r>
      <w:r>
        <w:rPr>
          <w:rFonts w:hint="default" w:ascii="Times New Roman" w:hAnsi="Times New Roman" w:eastAsia="仿宋_GB2312" w:cs="Times New Roman"/>
          <w:color w:val="000000"/>
          <w:spacing w:val="0"/>
          <w:sz w:val="32"/>
          <w:szCs w:val="32"/>
        </w:rPr>
        <w:t>条规定执行。</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b/>
          <w:bCs/>
          <w:color w:val="000000"/>
          <w:spacing w:val="0"/>
          <w:sz w:val="32"/>
          <w:szCs w:val="32"/>
        </w:rPr>
        <w:t>第</w:t>
      </w:r>
      <w:r>
        <w:rPr>
          <w:rFonts w:hint="default" w:ascii="Times New Roman" w:hAnsi="Times New Roman" w:eastAsia="仿宋_GB2312" w:cs="Times New Roman"/>
          <w:b/>
          <w:bCs/>
          <w:color w:val="000000"/>
          <w:spacing w:val="0"/>
          <w:sz w:val="32"/>
          <w:szCs w:val="32"/>
          <w:lang w:eastAsia="zh-CN"/>
        </w:rPr>
        <w:t>八</w:t>
      </w:r>
      <w:r>
        <w:rPr>
          <w:rFonts w:hint="default" w:ascii="Times New Roman" w:hAnsi="Times New Roman" w:eastAsia="仿宋_GB2312" w:cs="Times New Roman"/>
          <w:b/>
          <w:bCs/>
          <w:color w:val="000000"/>
          <w:spacing w:val="0"/>
          <w:sz w:val="32"/>
          <w:szCs w:val="32"/>
        </w:rPr>
        <w:t>条</w:t>
      </w:r>
      <w:r>
        <w:rPr>
          <w:rFonts w:hint="default" w:ascii="Times New Roman" w:hAnsi="Times New Roman" w:eastAsia="仿宋_GB2312" w:cs="Times New Roman"/>
          <w:color w:val="000000"/>
          <w:spacing w:val="0"/>
          <w:sz w:val="32"/>
          <w:szCs w:val="32"/>
        </w:rPr>
        <w:t xml:space="preserve"> 医疗机构放射性职业病危害建设项目竣工放射防护设施验收范围包括：</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32"/>
          <w:szCs w:val="32"/>
        </w:rPr>
        <w:t>（一）与放射诊疗建设项目有关的各项放射防护设施，包括为预防、控制或消除职业性放射性疾病，保障放射诊疗患者、公众和工作人员免受额外射线照射的工程、设备、装置等各项防护设施；</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32"/>
          <w:szCs w:val="32"/>
        </w:rPr>
        <w:t>（二）职业病危害评价报告书和有关项目设计文件中提出的</w:t>
      </w:r>
      <w:r>
        <w:rPr>
          <w:rFonts w:hint="default" w:ascii="Times New Roman" w:hAnsi="Times New Roman" w:eastAsia="仿宋_GB2312" w:cs="Times New Roman"/>
          <w:color w:val="000000"/>
          <w:spacing w:val="0"/>
          <w:sz w:val="32"/>
          <w:szCs w:val="32"/>
          <w:lang w:eastAsia="zh-CN"/>
        </w:rPr>
        <w:t>可能产生职业病危害</w:t>
      </w:r>
      <w:r>
        <w:rPr>
          <w:rFonts w:hint="default" w:ascii="Times New Roman" w:hAnsi="Times New Roman" w:eastAsia="仿宋_GB2312" w:cs="Times New Roman"/>
          <w:color w:val="000000"/>
          <w:spacing w:val="0"/>
          <w:sz w:val="32"/>
          <w:szCs w:val="32"/>
        </w:rPr>
        <w:t>应采取的</w:t>
      </w:r>
      <w:r>
        <w:rPr>
          <w:rFonts w:hint="default" w:ascii="Times New Roman" w:hAnsi="Times New Roman" w:eastAsia="仿宋_GB2312" w:cs="Times New Roman"/>
          <w:color w:val="000000"/>
          <w:spacing w:val="0"/>
          <w:sz w:val="32"/>
          <w:szCs w:val="32"/>
          <w:lang w:eastAsia="zh-CN"/>
        </w:rPr>
        <w:t>职业病</w:t>
      </w:r>
      <w:r>
        <w:rPr>
          <w:rFonts w:hint="default" w:ascii="Times New Roman" w:hAnsi="Times New Roman" w:eastAsia="仿宋_GB2312" w:cs="Times New Roman"/>
          <w:color w:val="000000"/>
          <w:spacing w:val="0"/>
          <w:sz w:val="32"/>
          <w:szCs w:val="32"/>
        </w:rPr>
        <w:t>防护措施；</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32"/>
          <w:szCs w:val="32"/>
        </w:rPr>
        <w:t>（三）职业病防治</w:t>
      </w:r>
      <w:r>
        <w:rPr>
          <w:rFonts w:hint="default" w:ascii="Times New Roman" w:hAnsi="Times New Roman" w:eastAsia="仿宋_GB2312" w:cs="Times New Roman"/>
          <w:color w:val="000000"/>
          <w:spacing w:val="0"/>
          <w:sz w:val="32"/>
          <w:szCs w:val="32"/>
          <w:lang w:eastAsia="zh-CN"/>
        </w:rPr>
        <w:t>有关</w:t>
      </w:r>
      <w:r>
        <w:rPr>
          <w:rFonts w:hint="default" w:ascii="Times New Roman" w:hAnsi="Times New Roman" w:eastAsia="仿宋_GB2312" w:cs="Times New Roman"/>
          <w:color w:val="000000"/>
          <w:spacing w:val="0"/>
          <w:sz w:val="32"/>
          <w:szCs w:val="32"/>
        </w:rPr>
        <w:t>法律、法规</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rPr>
        <w:t>规章规定的职业病</w:t>
      </w:r>
      <w:r>
        <w:rPr>
          <w:rFonts w:hint="default" w:ascii="Times New Roman" w:hAnsi="Times New Roman" w:eastAsia="仿宋_GB2312" w:cs="Times New Roman"/>
          <w:color w:val="000000"/>
          <w:spacing w:val="0"/>
          <w:sz w:val="32"/>
          <w:szCs w:val="32"/>
          <w:lang w:eastAsia="zh-CN"/>
        </w:rPr>
        <w:t>危害建设项目的</w:t>
      </w:r>
      <w:r>
        <w:rPr>
          <w:rFonts w:hint="default" w:ascii="Times New Roman" w:hAnsi="Times New Roman" w:eastAsia="仿宋_GB2312" w:cs="Times New Roman"/>
          <w:color w:val="000000"/>
          <w:spacing w:val="0"/>
          <w:sz w:val="32"/>
          <w:szCs w:val="32"/>
        </w:rPr>
        <w:t>。</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b/>
          <w:bCs/>
          <w:color w:val="000000"/>
          <w:spacing w:val="0"/>
          <w:sz w:val="32"/>
          <w:szCs w:val="32"/>
        </w:rPr>
        <w:t>第</w:t>
      </w:r>
      <w:r>
        <w:rPr>
          <w:rFonts w:hint="default" w:ascii="Times New Roman" w:hAnsi="Times New Roman" w:eastAsia="仿宋_GB2312" w:cs="Times New Roman"/>
          <w:b/>
          <w:bCs/>
          <w:color w:val="000000"/>
          <w:spacing w:val="0"/>
          <w:sz w:val="32"/>
          <w:szCs w:val="32"/>
          <w:lang w:eastAsia="zh-CN"/>
        </w:rPr>
        <w:t>九</w:t>
      </w:r>
      <w:r>
        <w:rPr>
          <w:rFonts w:hint="default" w:ascii="Times New Roman" w:hAnsi="Times New Roman" w:eastAsia="仿宋_GB2312" w:cs="Times New Roman"/>
          <w:b/>
          <w:bCs/>
          <w:color w:val="000000"/>
          <w:spacing w:val="0"/>
          <w:sz w:val="32"/>
          <w:szCs w:val="32"/>
        </w:rPr>
        <w:t>条</w:t>
      </w:r>
      <w:r>
        <w:rPr>
          <w:rFonts w:hint="default" w:ascii="Times New Roman" w:hAnsi="Times New Roman" w:eastAsia="仿宋_GB2312" w:cs="Times New Roman"/>
          <w:color w:val="000000"/>
          <w:spacing w:val="0"/>
          <w:sz w:val="32"/>
          <w:szCs w:val="32"/>
        </w:rPr>
        <w:t xml:space="preserve"> 放射性职业病危害一般的建设项目竣工验收专家组成员（以下简称验收组）至少应为3名以上单数，放射性职业病危害严重的建设项目竣工验收专家组成员至少应为5名单数。专家组成员从广东省放射卫生技术评审专家库随机抽取产生。</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32"/>
          <w:szCs w:val="32"/>
        </w:rPr>
        <w:t>竣工验收现场审查应当以放射卫生检测与评价专家为主，放射诊疗建设项目放射卫生检测与评价专家不小于专家总数的2/3。</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b/>
          <w:bCs/>
          <w:color w:val="000000"/>
          <w:spacing w:val="0"/>
          <w:sz w:val="32"/>
          <w:szCs w:val="32"/>
        </w:rPr>
        <w:t xml:space="preserve">第十条 </w:t>
      </w:r>
      <w:r>
        <w:rPr>
          <w:rFonts w:hint="default" w:ascii="Times New Roman" w:hAnsi="Times New Roman" w:eastAsia="仿宋_GB2312" w:cs="Times New Roman"/>
          <w:color w:val="000000"/>
          <w:spacing w:val="0"/>
          <w:sz w:val="32"/>
          <w:szCs w:val="32"/>
        </w:rPr>
        <w:t>放射诊疗建设项目竣工验收按以下程序进行：</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32"/>
          <w:szCs w:val="32"/>
        </w:rPr>
        <w:t>（一）卫生行政部门指定其中一名专家为组长，由组长主持竣工验收会；</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32"/>
          <w:szCs w:val="32"/>
        </w:rPr>
        <w:t>（二）听取有关情况汇报：验收组听取相关单位对建设项目建设及安装调试情况、放射防护设施建设及安装调试情况、放射防护管理措施及其实施情况、建设项目职业病危害控制效果评价情况等介绍；</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32"/>
          <w:szCs w:val="32"/>
        </w:rPr>
        <w:t>（三）资料审查：验收组对必要的放射防护设施设计、施工说明及试运行情况资料、放射防护管理制度及其实施情况资料、工作场所放射危害因素检测资料、设备性能质量检测报告、放射工作人员健康监护资料等进行查阅和审核；</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32"/>
          <w:szCs w:val="32"/>
        </w:rPr>
        <w:t>（四）现场检查：验收组通过现场调查，对配套的放射防护设施、放射事故应急设施、放射危害警示标识及警示说明等进行检查验收；</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32"/>
          <w:szCs w:val="32"/>
        </w:rPr>
        <w:t>（五）资料汇总：专家依照各自分工填写、汇总审核有关内容，逐项提出审核结果和验收结论，出具书面验收意见。</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32"/>
          <w:szCs w:val="32"/>
        </w:rPr>
        <w:t>（</w:t>
      </w:r>
      <w:r>
        <w:rPr>
          <w:rFonts w:hint="default" w:ascii="Times New Roman" w:hAnsi="Times New Roman" w:eastAsia="仿宋_GB2312" w:cs="Times New Roman"/>
          <w:color w:val="000000"/>
          <w:spacing w:val="0"/>
          <w:sz w:val="32"/>
          <w:szCs w:val="32"/>
          <w:lang w:eastAsia="zh-CN"/>
        </w:rPr>
        <w:t>六</w:t>
      </w:r>
      <w:r>
        <w:rPr>
          <w:rFonts w:hint="default" w:ascii="Times New Roman" w:hAnsi="Times New Roman" w:eastAsia="仿宋_GB2312" w:cs="Times New Roman"/>
          <w:color w:val="000000"/>
          <w:spacing w:val="0"/>
          <w:sz w:val="32"/>
          <w:szCs w:val="32"/>
        </w:rPr>
        <w:t>）</w:t>
      </w:r>
      <w:r>
        <w:rPr>
          <w:rFonts w:hint="default" w:ascii="Times New Roman" w:hAnsi="Times New Roman" w:eastAsia="仿宋_GB2312" w:cs="Times New Roman"/>
          <w:color w:val="000000"/>
          <w:spacing w:val="0"/>
          <w:sz w:val="32"/>
          <w:szCs w:val="32"/>
          <w:lang w:eastAsia="zh-CN"/>
        </w:rPr>
        <w:t>卫生行政部门出具验收结论。</w:t>
      </w:r>
      <w:r>
        <w:rPr>
          <w:rFonts w:hint="default" w:ascii="Times New Roman" w:hAnsi="Times New Roman" w:eastAsia="仿宋_GB2312" w:cs="Times New Roman"/>
          <w:color w:val="000000"/>
          <w:spacing w:val="0"/>
          <w:sz w:val="32"/>
          <w:szCs w:val="32"/>
        </w:rPr>
        <w:t xml:space="preserve"> </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b/>
          <w:bCs/>
          <w:color w:val="000000"/>
          <w:spacing w:val="0"/>
          <w:sz w:val="32"/>
          <w:szCs w:val="32"/>
        </w:rPr>
        <w:t>第十</w:t>
      </w:r>
      <w:r>
        <w:rPr>
          <w:rFonts w:hint="default" w:ascii="Times New Roman" w:hAnsi="Times New Roman" w:eastAsia="仿宋_GB2312" w:cs="Times New Roman"/>
          <w:b/>
          <w:bCs/>
          <w:color w:val="000000"/>
          <w:spacing w:val="0"/>
          <w:sz w:val="32"/>
          <w:szCs w:val="32"/>
          <w:lang w:eastAsia="zh-CN"/>
        </w:rPr>
        <w:t>一</w:t>
      </w:r>
      <w:r>
        <w:rPr>
          <w:rFonts w:hint="default" w:ascii="Times New Roman" w:hAnsi="Times New Roman" w:eastAsia="仿宋_GB2312" w:cs="Times New Roman"/>
          <w:b/>
          <w:bCs/>
          <w:color w:val="000000"/>
          <w:spacing w:val="0"/>
          <w:sz w:val="32"/>
          <w:szCs w:val="32"/>
        </w:rPr>
        <w:t>条</w:t>
      </w:r>
      <w:r>
        <w:rPr>
          <w:rFonts w:hint="default" w:ascii="Times New Roman" w:hAnsi="Times New Roman" w:eastAsia="仿宋_GB2312" w:cs="Times New Roman"/>
          <w:color w:val="000000"/>
          <w:spacing w:val="0"/>
          <w:sz w:val="32"/>
          <w:szCs w:val="32"/>
        </w:rPr>
        <w:t xml:space="preserve"> 验收组验收意见应包含以下内容：</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32"/>
          <w:szCs w:val="32"/>
        </w:rPr>
        <w:t>（一）竣工验收的时间、地点、审查项目及其建设单位和专家组组成成员；</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32"/>
          <w:szCs w:val="32"/>
        </w:rPr>
        <w:t>（二）建设项目职业病危害放射防护评价开展情况的说明；</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32"/>
          <w:szCs w:val="32"/>
        </w:rPr>
        <w:t>（三）项目职业卫生管理制度建立情况的说明；</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32"/>
          <w:szCs w:val="32"/>
        </w:rPr>
        <w:t>（四）项目职业病危害防护设施措施的意见及整改建议，意见、建议应当明确、具体、可行；</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32"/>
          <w:szCs w:val="32"/>
        </w:rPr>
        <w:t>（五）</w:t>
      </w:r>
      <w:r>
        <w:rPr>
          <w:rFonts w:hint="default" w:ascii="Times New Roman" w:hAnsi="Times New Roman" w:eastAsia="仿宋_GB2312" w:cs="Times New Roman"/>
          <w:color w:val="000000"/>
          <w:spacing w:val="0"/>
          <w:sz w:val="32"/>
          <w:szCs w:val="32"/>
          <w:lang w:eastAsia="zh-CN"/>
        </w:rPr>
        <w:t>提出</w:t>
      </w:r>
      <w:r>
        <w:rPr>
          <w:rFonts w:hint="default" w:ascii="Times New Roman" w:hAnsi="Times New Roman" w:eastAsia="仿宋_GB2312" w:cs="Times New Roman"/>
          <w:color w:val="000000"/>
          <w:spacing w:val="0"/>
          <w:sz w:val="32"/>
          <w:szCs w:val="32"/>
        </w:rPr>
        <w:t>验收结论</w:t>
      </w:r>
      <w:r>
        <w:rPr>
          <w:rFonts w:hint="default" w:ascii="Times New Roman" w:hAnsi="Times New Roman" w:eastAsia="仿宋_GB2312" w:cs="Times New Roman"/>
          <w:color w:val="000000"/>
          <w:spacing w:val="0"/>
          <w:sz w:val="32"/>
          <w:szCs w:val="32"/>
          <w:lang w:eastAsia="zh-CN"/>
        </w:rPr>
        <w:t>建议</w:t>
      </w:r>
      <w:r>
        <w:rPr>
          <w:rFonts w:hint="default" w:ascii="Times New Roman" w:hAnsi="Times New Roman" w:eastAsia="仿宋_GB2312" w:cs="Times New Roman"/>
          <w:color w:val="000000"/>
          <w:spacing w:val="0"/>
          <w:sz w:val="32"/>
          <w:szCs w:val="32"/>
        </w:rPr>
        <w:t>。</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b/>
          <w:bCs/>
          <w:color w:val="000000"/>
          <w:spacing w:val="0"/>
          <w:sz w:val="32"/>
          <w:szCs w:val="32"/>
        </w:rPr>
        <w:t>第十</w:t>
      </w:r>
      <w:r>
        <w:rPr>
          <w:rFonts w:hint="default" w:ascii="Times New Roman" w:hAnsi="Times New Roman" w:eastAsia="仿宋_GB2312" w:cs="Times New Roman"/>
          <w:b/>
          <w:bCs/>
          <w:color w:val="000000"/>
          <w:spacing w:val="0"/>
          <w:sz w:val="32"/>
          <w:szCs w:val="32"/>
          <w:lang w:eastAsia="zh-CN"/>
        </w:rPr>
        <w:t>二</w:t>
      </w:r>
      <w:r>
        <w:rPr>
          <w:rFonts w:hint="default" w:ascii="Times New Roman" w:hAnsi="Times New Roman" w:eastAsia="仿宋_GB2312" w:cs="Times New Roman"/>
          <w:b/>
          <w:bCs/>
          <w:color w:val="000000"/>
          <w:spacing w:val="0"/>
          <w:sz w:val="32"/>
          <w:szCs w:val="32"/>
        </w:rPr>
        <w:t>条</w:t>
      </w:r>
      <w:r>
        <w:rPr>
          <w:rFonts w:hint="default" w:ascii="Times New Roman" w:hAnsi="Times New Roman" w:eastAsia="仿宋_GB2312" w:cs="Times New Roman"/>
          <w:color w:val="000000"/>
          <w:spacing w:val="0"/>
          <w:sz w:val="32"/>
          <w:szCs w:val="32"/>
        </w:rPr>
        <w:t xml:space="preserve"> 验收结论分为：“通过验收”</w:t>
      </w:r>
      <w:r>
        <w:rPr>
          <w:rFonts w:hint="eastAsia" w:ascii="Times New Roman" w:hAnsi="Times New Roman" w:cs="Times New Roman"/>
          <w:color w:val="000000"/>
          <w:spacing w:val="0"/>
          <w:sz w:val="32"/>
          <w:szCs w:val="32"/>
          <w:lang w:val="en-US" w:eastAsia="zh-CN"/>
        </w:rPr>
        <w:t xml:space="preserve"> </w:t>
      </w:r>
      <w:r>
        <w:rPr>
          <w:rFonts w:hint="default" w:ascii="Times New Roman" w:hAnsi="Times New Roman" w:eastAsia="仿宋_GB2312" w:cs="Times New Roman"/>
          <w:color w:val="000000"/>
          <w:spacing w:val="0"/>
          <w:sz w:val="32"/>
          <w:szCs w:val="32"/>
        </w:rPr>
        <w:t>“整改后通过验收”和“不通过验收”。结论为“整改后通过验收”的，医疗机构应在60日内进行整改，并将整改报告经</w:t>
      </w:r>
      <w:r>
        <w:rPr>
          <w:rFonts w:hint="default" w:ascii="Times New Roman" w:hAnsi="Times New Roman" w:eastAsia="仿宋_GB2312" w:cs="Times New Roman"/>
          <w:color w:val="000000"/>
          <w:spacing w:val="0"/>
          <w:sz w:val="32"/>
          <w:szCs w:val="32"/>
          <w:lang w:eastAsia="zh-CN"/>
        </w:rPr>
        <w:t>验收</w:t>
      </w:r>
      <w:r>
        <w:rPr>
          <w:rFonts w:hint="default" w:ascii="Times New Roman" w:hAnsi="Times New Roman" w:eastAsia="仿宋_GB2312" w:cs="Times New Roman"/>
          <w:color w:val="000000"/>
          <w:spacing w:val="0"/>
          <w:sz w:val="32"/>
          <w:szCs w:val="32"/>
        </w:rPr>
        <w:t>组2名以上专家（含组长）审核同意后报卫生行政部门。</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32"/>
          <w:szCs w:val="32"/>
        </w:rPr>
        <w:t xml:space="preserve">书面验收意见应在现场验收15日内提交卫生行政部门。     </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b/>
          <w:bCs/>
          <w:color w:val="000000"/>
          <w:spacing w:val="0"/>
          <w:sz w:val="32"/>
          <w:szCs w:val="32"/>
        </w:rPr>
        <w:t>第十</w:t>
      </w:r>
      <w:r>
        <w:rPr>
          <w:rFonts w:hint="default" w:ascii="Times New Roman" w:hAnsi="Times New Roman" w:eastAsia="仿宋_GB2312" w:cs="Times New Roman"/>
          <w:b/>
          <w:bCs/>
          <w:color w:val="000000"/>
          <w:spacing w:val="0"/>
          <w:sz w:val="32"/>
          <w:szCs w:val="32"/>
          <w:lang w:eastAsia="zh-CN"/>
        </w:rPr>
        <w:t>三</w:t>
      </w:r>
      <w:r>
        <w:rPr>
          <w:rFonts w:hint="default" w:ascii="Times New Roman" w:hAnsi="Times New Roman" w:eastAsia="仿宋_GB2312" w:cs="Times New Roman"/>
          <w:b/>
          <w:bCs/>
          <w:color w:val="000000"/>
          <w:spacing w:val="0"/>
          <w:sz w:val="32"/>
          <w:szCs w:val="32"/>
        </w:rPr>
        <w:t>条</w:t>
      </w:r>
      <w:r>
        <w:rPr>
          <w:rFonts w:hint="default" w:ascii="Times New Roman" w:hAnsi="Times New Roman" w:cs="Times New Roman"/>
          <w:b/>
          <w:bCs/>
          <w:color w:val="000000"/>
          <w:spacing w:val="0"/>
          <w:sz w:val="32"/>
          <w:szCs w:val="32"/>
          <w:lang w:val="en-US" w:eastAsia="zh-CN"/>
        </w:rPr>
        <w:t xml:space="preserve"> </w:t>
      </w:r>
      <w:r>
        <w:rPr>
          <w:rFonts w:hint="default" w:ascii="Times New Roman" w:hAnsi="Times New Roman" w:eastAsia="仿宋_GB2312" w:cs="Times New Roman"/>
          <w:color w:val="000000"/>
          <w:spacing w:val="0"/>
          <w:sz w:val="32"/>
          <w:szCs w:val="32"/>
        </w:rPr>
        <w:t>各级卫生行政部门应根据本地放射诊疗相关工作实际情况做好经费预算，按照财政部门有关规定支付专家劳务费。</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b/>
          <w:bCs/>
          <w:color w:val="000000"/>
          <w:spacing w:val="0"/>
          <w:sz w:val="32"/>
          <w:szCs w:val="32"/>
          <w:lang w:val="en-US" w:eastAsia="zh-CN"/>
        </w:rPr>
        <w:t xml:space="preserve">    </w:t>
      </w:r>
      <w:r>
        <w:rPr>
          <w:rFonts w:hint="default" w:ascii="Times New Roman" w:hAnsi="Times New Roman" w:eastAsia="仿宋_GB2312" w:cs="Times New Roman"/>
          <w:b/>
          <w:bCs/>
          <w:color w:val="000000"/>
          <w:spacing w:val="0"/>
          <w:sz w:val="32"/>
          <w:szCs w:val="32"/>
        </w:rPr>
        <w:t>第十</w:t>
      </w:r>
      <w:r>
        <w:rPr>
          <w:rFonts w:hint="default" w:ascii="Times New Roman" w:hAnsi="Times New Roman" w:eastAsia="仿宋_GB2312" w:cs="Times New Roman"/>
          <w:b/>
          <w:bCs/>
          <w:color w:val="000000"/>
          <w:spacing w:val="0"/>
          <w:sz w:val="32"/>
          <w:szCs w:val="32"/>
          <w:lang w:eastAsia="zh-CN"/>
        </w:rPr>
        <w:t>四</w:t>
      </w:r>
      <w:r>
        <w:rPr>
          <w:rFonts w:hint="default" w:ascii="Times New Roman" w:hAnsi="Times New Roman" w:eastAsia="仿宋_GB2312" w:cs="Times New Roman"/>
          <w:b/>
          <w:bCs/>
          <w:color w:val="000000"/>
          <w:spacing w:val="0"/>
          <w:sz w:val="32"/>
          <w:szCs w:val="32"/>
        </w:rPr>
        <w:t>条</w:t>
      </w:r>
      <w:r>
        <w:rPr>
          <w:rFonts w:hint="default" w:ascii="Times New Roman" w:hAnsi="Times New Roman" w:eastAsia="仿宋_GB2312" w:cs="Times New Roman"/>
          <w:color w:val="000000"/>
          <w:spacing w:val="0"/>
          <w:sz w:val="32"/>
          <w:szCs w:val="32"/>
        </w:rPr>
        <w:t xml:space="preserve"> 本</w:t>
      </w:r>
      <w:r>
        <w:rPr>
          <w:rFonts w:hint="default" w:ascii="Times New Roman" w:hAnsi="Times New Roman" w:eastAsia="仿宋_GB2312" w:cs="Times New Roman"/>
          <w:color w:val="000000"/>
          <w:spacing w:val="0"/>
          <w:sz w:val="32"/>
          <w:szCs w:val="32"/>
          <w:lang w:eastAsia="zh-CN"/>
        </w:rPr>
        <w:t>办法</w:t>
      </w:r>
      <w:r>
        <w:rPr>
          <w:rFonts w:hint="default" w:ascii="Times New Roman" w:hAnsi="Times New Roman" w:eastAsia="仿宋_GB2312" w:cs="Times New Roman"/>
          <w:color w:val="000000"/>
          <w:spacing w:val="0"/>
          <w:sz w:val="32"/>
          <w:szCs w:val="32"/>
        </w:rPr>
        <w:t>由广东省卫生</w:t>
      </w:r>
      <w:r>
        <w:rPr>
          <w:rFonts w:hint="default" w:ascii="Times New Roman" w:hAnsi="Times New Roman" w:eastAsia="仿宋_GB2312" w:cs="Times New Roman"/>
          <w:color w:val="000000"/>
          <w:spacing w:val="0"/>
          <w:sz w:val="32"/>
          <w:szCs w:val="32"/>
          <w:lang w:eastAsia="zh-CN"/>
        </w:rPr>
        <w:t>健康</w:t>
      </w:r>
      <w:r>
        <w:rPr>
          <w:rFonts w:hint="default" w:ascii="Times New Roman" w:hAnsi="Times New Roman" w:eastAsia="仿宋_GB2312" w:cs="Times New Roman"/>
          <w:color w:val="000000"/>
          <w:spacing w:val="0"/>
          <w:sz w:val="32"/>
          <w:szCs w:val="32"/>
        </w:rPr>
        <w:t>委员会负责解释。</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rPr>
          <w:rFonts w:hint="default" w:ascii="Times New Roman" w:hAnsi="Times New Roman" w:eastAsia="仿宋_GB2312" w:cs="Times New Roman"/>
          <w:color w:val="000000"/>
          <w:spacing w:val="0"/>
          <w:sz w:val="32"/>
          <w:lang w:val="en-US" w:eastAsia="zh-CN"/>
        </w:rPr>
      </w:pPr>
      <w:r>
        <w:rPr>
          <w:rFonts w:hint="default" w:ascii="Times New Roman" w:hAnsi="Times New Roman" w:eastAsia="仿宋_GB2312" w:cs="Times New Roman"/>
          <w:b/>
          <w:bCs/>
          <w:color w:val="000000"/>
          <w:spacing w:val="0"/>
          <w:sz w:val="32"/>
          <w:szCs w:val="32"/>
        </w:rPr>
        <w:t>第十</w:t>
      </w:r>
      <w:r>
        <w:rPr>
          <w:rFonts w:hint="default" w:ascii="Times New Roman" w:hAnsi="Times New Roman" w:eastAsia="仿宋_GB2312" w:cs="Times New Roman"/>
          <w:b/>
          <w:bCs/>
          <w:color w:val="000000"/>
          <w:spacing w:val="0"/>
          <w:sz w:val="32"/>
          <w:szCs w:val="32"/>
          <w:lang w:eastAsia="zh-CN"/>
        </w:rPr>
        <w:t>五</w:t>
      </w:r>
      <w:r>
        <w:rPr>
          <w:rFonts w:hint="default" w:ascii="Times New Roman" w:hAnsi="Times New Roman" w:eastAsia="仿宋_GB2312" w:cs="Times New Roman"/>
          <w:b/>
          <w:bCs/>
          <w:color w:val="000000"/>
          <w:spacing w:val="0"/>
          <w:sz w:val="32"/>
          <w:szCs w:val="32"/>
        </w:rPr>
        <w:t>条</w:t>
      </w:r>
      <w:r>
        <w:rPr>
          <w:rFonts w:hint="default" w:ascii="Times New Roman" w:hAnsi="Times New Roman" w:eastAsia="仿宋_GB2312" w:cs="Times New Roman"/>
          <w:color w:val="000000"/>
          <w:spacing w:val="0"/>
          <w:sz w:val="32"/>
          <w:szCs w:val="32"/>
        </w:rPr>
        <w:t xml:space="preserve"> 本</w:t>
      </w:r>
      <w:r>
        <w:rPr>
          <w:rFonts w:hint="default" w:ascii="Times New Roman" w:hAnsi="Times New Roman" w:eastAsia="仿宋_GB2312" w:cs="Times New Roman"/>
          <w:color w:val="000000"/>
          <w:spacing w:val="0"/>
          <w:sz w:val="32"/>
          <w:szCs w:val="32"/>
          <w:lang w:eastAsia="zh-CN"/>
        </w:rPr>
        <w:t>办法</w:t>
      </w:r>
      <w:r>
        <w:rPr>
          <w:rFonts w:hint="default" w:ascii="Times New Roman" w:hAnsi="Times New Roman" w:eastAsia="仿宋_GB2312" w:cs="Times New Roman"/>
          <w:color w:val="000000"/>
          <w:spacing w:val="0"/>
          <w:sz w:val="32"/>
          <w:szCs w:val="32"/>
        </w:rPr>
        <w:t>自201</w:t>
      </w:r>
      <w:r>
        <w:rPr>
          <w:rFonts w:hint="default" w:ascii="Times New Roman" w:hAnsi="Times New Roman" w:eastAsia="仿宋_GB2312" w:cs="Times New Roman"/>
          <w:color w:val="000000"/>
          <w:spacing w:val="0"/>
          <w:sz w:val="32"/>
          <w:szCs w:val="32"/>
          <w:lang w:val="en-US" w:eastAsia="zh-CN"/>
        </w:rPr>
        <w:t>9</w:t>
      </w:r>
      <w:r>
        <w:rPr>
          <w:rFonts w:hint="default" w:ascii="Times New Roman" w:hAnsi="Times New Roman" w:eastAsia="仿宋_GB2312" w:cs="Times New Roman"/>
          <w:color w:val="000000"/>
          <w:spacing w:val="0"/>
          <w:sz w:val="32"/>
          <w:szCs w:val="32"/>
        </w:rPr>
        <w:t>年</w:t>
      </w:r>
      <w:r>
        <w:rPr>
          <w:rFonts w:hint="eastAsia" w:ascii="Times New Roman" w:hAnsi="Times New Roman" w:cs="Times New Roman"/>
          <w:color w:val="000000"/>
          <w:spacing w:val="0"/>
          <w:sz w:val="32"/>
          <w:szCs w:val="32"/>
          <w:lang w:val="en-US" w:eastAsia="zh-CN"/>
        </w:rPr>
        <w:t>4</w:t>
      </w:r>
      <w:r>
        <w:rPr>
          <w:rFonts w:hint="default" w:ascii="Times New Roman" w:hAnsi="Times New Roman" w:eastAsia="仿宋_GB2312" w:cs="Times New Roman"/>
          <w:color w:val="000000"/>
          <w:spacing w:val="0"/>
          <w:sz w:val="32"/>
          <w:szCs w:val="32"/>
        </w:rPr>
        <w:t>月</w:t>
      </w:r>
      <w:r>
        <w:rPr>
          <w:rFonts w:hint="eastAsia" w:ascii="Times New Roman" w:hAnsi="Times New Roman" w:cs="Times New Roman"/>
          <w:color w:val="000000"/>
          <w:spacing w:val="0"/>
          <w:sz w:val="32"/>
          <w:szCs w:val="32"/>
          <w:lang w:val="en-US" w:eastAsia="zh-CN"/>
        </w:rPr>
        <w:t>15</w:t>
      </w:r>
      <w:r>
        <w:rPr>
          <w:rFonts w:hint="default" w:ascii="Times New Roman" w:hAnsi="Times New Roman" w:eastAsia="仿宋_GB2312" w:cs="Times New Roman"/>
          <w:color w:val="000000"/>
          <w:spacing w:val="0"/>
          <w:sz w:val="32"/>
          <w:szCs w:val="32"/>
        </w:rPr>
        <w:t>日起施行，有效期5年。</w:t>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639C2"/>
    <w:rsid w:val="223B789B"/>
    <w:rsid w:val="33F639C2"/>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2019-04-04T04:09:00Z</dcterms:created>
  <dc:creator>Administrator</dc:creator>
  <cp:lastModifiedBy>Administrator</cp:lastModifiedBy>
  <dcterms:modified xsi:type="dcterms:W3CDTF">2019-04-04T04:09:51Z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