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2019年广东省健康教育技能竞赛活动方案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为贯彻落实《“健康广东2030”规划》</w:t>
      </w:r>
      <w:r>
        <w:rPr>
          <w:rFonts w:hint="default" w:ascii="Times New Roman" w:hAnsi="Times New Roman" w:eastAsia="仿宋_GB2312" w:cs="Times New Roman"/>
          <w:sz w:val="32"/>
          <w:szCs w:val="32"/>
          <w:lang w:val="en-US" w:eastAsia="zh-CN"/>
        </w:rPr>
        <w:t>《广东省卫生计生委等10部门关于加强全省健康促进与教育的实施意见》《“十三五”广东省健康促进与教育工作规划》等</w:t>
      </w:r>
      <w:r>
        <w:rPr>
          <w:rFonts w:hint="default" w:ascii="Times New Roman" w:hAnsi="Times New Roman" w:eastAsia="仿宋_GB2312" w:cs="Times New Roman"/>
          <w:color w:val="auto"/>
          <w:sz w:val="32"/>
          <w:szCs w:val="32"/>
          <w:lang w:val="en-US" w:eastAsia="zh-CN"/>
        </w:rPr>
        <w:t>文件精神，推进全省健康促进与健康教育体系建设，提高健康教育从业人员服务能力，省卫生健康委决定组织2019年全省健康教育技能竞赛活动。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一、竞赛目的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通过以赛代练，提高全省健康教育从业人员的专业水平和实践能力。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二、竞赛内容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竞赛分为8个子项目，各地市至少选择4个项目参赛。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（一）知识竞赛。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知识竞赛分两轮现场进行，参赛队员为全队5名参赛队员。第一轮为个人必答单选题，第二轮为团队必答多选题，第三轮为团队选答多选题，其中个人必答单选题和团队必答多选题答对加分、答错不扣分；团队选答多选题答对加分、答错扣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知识竞赛不给定题库。知识竞赛的范围包括：《“健康中国2030”规划纲要》《关于加强健康促进与教育的指导意见》《“十三五”全国健康促进与教育工作规划》《广东省农民健康促进行动工作规划（2016―2020年）》《全国健康教育专业机构工作规范》《</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"http://www.gdwst.gov.cn/upfile/20150203155328.doc"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广东省“健康促进示范单位”创建活动方案</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广东省创建无烟单位活动方案》《中国公民健康素养——基本知识与技能（2015年版）》《国家基本公共卫生服务规范（第三版）》《2019年广东省健康素养促进行动项目方案》《广东省农民健康促进行动示范区督导工作方案》《健康教育学（第五版）》（黄敬亨 邢育健主编）、卫生统计学、流行病学等。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楷体_GB2312" w:hAnsi="楷体_GB2312" w:eastAsia="楷体_GB2312" w:cs="Times New Roman"/>
          <w:color w:val="auto"/>
          <w:sz w:val="32"/>
          <w:szCs w:val="32"/>
          <w:lang w:val="en-US" w:eastAsia="zh-CN"/>
        </w:rPr>
      </w:pPr>
      <w:r>
        <w:rPr>
          <w:rFonts w:hint="default" w:ascii="楷体_GB2312" w:hAnsi="楷体_GB2312" w:eastAsia="楷体_GB2312" w:cs="Times New Roman"/>
          <w:color w:val="auto"/>
          <w:sz w:val="32"/>
          <w:szCs w:val="32"/>
          <w:lang w:val="en-US" w:eastAsia="zh-CN"/>
        </w:rPr>
        <w:t>（二）健康促进实践案例撰写。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地结合当地健康促进与健康教育工作，撰写健康促进实践案例1篇，并于9月15日前提交至省卫生健康宣传教育中心。在比赛日，由参赛队员中市级健康教育专业人员代表，辅以PPT进行现场汇报（限时10分钟），案例及汇报PPT中不得出现具体地名、机构名和人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楷体_GB2312" w:hAnsi="楷体_GB2312" w:eastAsia="楷体_GB2312" w:cs="Times New Roman"/>
          <w:color w:val="auto"/>
          <w:sz w:val="32"/>
          <w:szCs w:val="32"/>
          <w:lang w:val="en-US" w:eastAsia="zh-CN"/>
        </w:rPr>
      </w:pPr>
      <w:r>
        <w:rPr>
          <w:rFonts w:hint="default" w:ascii="楷体_GB2312" w:hAnsi="楷体_GB2312" w:eastAsia="楷体_GB2312" w:cs="Times New Roman"/>
          <w:color w:val="auto"/>
          <w:sz w:val="32"/>
          <w:szCs w:val="32"/>
          <w:lang w:val="en-US" w:eastAsia="zh-CN"/>
        </w:rPr>
        <w:t>（三）演讲比赛。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由参赛队中的镇卫生院（社区卫生服务中心）代表为演讲者。选手以“健康素养66条”为主题，结合自己的实际工作情况，任选角度，演讲以PPT形式呈现，演讲对象为社区居民，在演讲过程中可以辅助道具（实物模型或传播材料等），演讲时间为8分钟，演讲比赛中不得出现具体地区、机构名和人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楷体_GB2312" w:hAnsi="楷体_GB2312" w:eastAsia="楷体_GB2312" w:cs="Times New Roman"/>
          <w:color w:val="auto"/>
          <w:sz w:val="32"/>
          <w:szCs w:val="32"/>
          <w:lang w:val="en-US" w:eastAsia="zh-CN"/>
        </w:rPr>
      </w:pPr>
      <w:r>
        <w:rPr>
          <w:rFonts w:hint="default" w:ascii="楷体_GB2312" w:hAnsi="楷体_GB2312" w:eastAsia="楷体_GB2312" w:cs="Times New Roman"/>
          <w:color w:val="auto"/>
          <w:sz w:val="32"/>
          <w:szCs w:val="32"/>
          <w:lang w:val="en-US" w:eastAsia="zh-CN"/>
        </w:rPr>
        <w:t>（四）健康素养监测技能竞赛。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由市级健康教育专业机构人员参赛，</w:t>
      </w:r>
      <w:r>
        <w:rPr>
          <w:rFonts w:hint="default" w:ascii="Times New Roman" w:hAnsi="Times New Roman" w:eastAsia="仿宋" w:cs="Times New Roman"/>
          <w:sz w:val="32"/>
          <w:szCs w:val="32"/>
          <w:lang w:eastAsia="zh-CN"/>
        </w:rPr>
        <w:t>由主办方</w:t>
      </w:r>
      <w:r>
        <w:rPr>
          <w:rFonts w:hint="default" w:ascii="Times New Roman" w:hAnsi="Times New Roman" w:eastAsia="仿宋" w:cs="Times New Roman"/>
          <w:sz w:val="32"/>
          <w:szCs w:val="32"/>
        </w:rPr>
        <w:t>提供竞赛所用的</w:t>
      </w:r>
      <w:r>
        <w:rPr>
          <w:rFonts w:hint="default" w:ascii="Times New Roman" w:hAnsi="Times New Roman" w:eastAsia="仿宋" w:cs="Times New Roman"/>
          <w:color w:val="auto"/>
          <w:sz w:val="32"/>
          <w:szCs w:val="32"/>
        </w:rPr>
        <w:t>数据材料</w:t>
      </w:r>
      <w:r>
        <w:rPr>
          <w:rFonts w:hint="default" w:ascii="Times New Roman" w:hAnsi="Times New Roman" w:eastAsia="仿宋" w:cs="Times New Roman"/>
          <w:sz w:val="32"/>
          <w:szCs w:val="32"/>
        </w:rPr>
        <w:t>，参赛选手现场电脑操作，</w:t>
      </w:r>
      <w:r>
        <w:rPr>
          <w:rFonts w:hint="default" w:ascii="Times New Roman" w:hAnsi="Times New Roman" w:eastAsia="仿宋" w:cs="Times New Roman"/>
          <w:sz w:val="32"/>
          <w:szCs w:val="32"/>
          <w:lang w:eastAsia="zh-CN"/>
        </w:rPr>
        <w:t>考察内容包括</w:t>
      </w:r>
      <w:r>
        <w:rPr>
          <w:rFonts w:hint="default" w:ascii="Times New Roman" w:hAnsi="Times New Roman" w:eastAsia="仿宋" w:cs="Times New Roman"/>
          <w:sz w:val="32"/>
          <w:szCs w:val="32"/>
          <w:lang w:val="en-US" w:eastAsia="zh-CN"/>
        </w:rPr>
        <w:t>抽样和对监测数据集进行统计分析</w:t>
      </w:r>
      <w:r>
        <w:rPr>
          <w:rFonts w:hint="default" w:ascii="Times New Roman" w:hAnsi="Times New Roman" w:eastAsia="仿宋" w:cs="Times New Roman"/>
          <w:sz w:val="32"/>
          <w:szCs w:val="32"/>
        </w:rPr>
        <w:t>。比赛笔记本电脑由参赛选手自行准备，</w:t>
      </w:r>
      <w:r>
        <w:rPr>
          <w:rFonts w:hint="default" w:ascii="Times New Roman" w:hAnsi="Times New Roman" w:eastAsia="仿宋" w:cs="Times New Roman"/>
          <w:sz w:val="32"/>
          <w:szCs w:val="32"/>
          <w:lang w:eastAsia="zh-CN"/>
        </w:rPr>
        <w:t>统计抽样用</w:t>
      </w:r>
      <w:r>
        <w:rPr>
          <w:rFonts w:hint="default" w:ascii="Times New Roman" w:hAnsi="Times New Roman" w:eastAsia="仿宋" w:cs="Times New Roman"/>
          <w:sz w:val="32"/>
          <w:szCs w:val="32"/>
          <w:lang w:val="en-US" w:eastAsia="zh-CN"/>
        </w:rPr>
        <w:t>SPSS软件，</w:t>
      </w:r>
      <w:r>
        <w:rPr>
          <w:rFonts w:hint="default" w:ascii="Times New Roman" w:hAnsi="Times New Roman" w:eastAsia="仿宋" w:cs="Times New Roman"/>
          <w:sz w:val="32"/>
          <w:szCs w:val="32"/>
        </w:rPr>
        <w:t>统计分析可自由选择SPSS、SAS、Stata、R等其中一种软件，选手提前安装好相应软件</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楷体_GB2312" w:hAnsi="楷体_GB2312" w:eastAsia="楷体_GB2312" w:cs="Times New Roman"/>
          <w:color w:val="auto"/>
          <w:sz w:val="32"/>
          <w:szCs w:val="32"/>
          <w:lang w:val="en-US" w:eastAsia="zh-CN"/>
        </w:rPr>
      </w:pPr>
      <w:r>
        <w:rPr>
          <w:rFonts w:hint="default" w:ascii="楷体_GB2312" w:hAnsi="楷体_GB2312" w:eastAsia="楷体_GB2312" w:cs="Times New Roman"/>
          <w:color w:val="auto"/>
          <w:sz w:val="32"/>
          <w:szCs w:val="32"/>
          <w:lang w:val="en-US" w:eastAsia="zh-CN"/>
        </w:rPr>
        <w:t>（五）健康教育抖音短视频制作。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中国公民健康素养—基本知识与技能（2015年版）》为主题。作品长度15-60秒，视频内容充实、生动、重点突出、符合参赛主题、积极向上，符合社会主义核心价值观。必须为原创视频或经授权的原创作品，拥有所有权或经由所有权人授权。抖音短视频</w:t>
      </w:r>
      <w:r>
        <w:rPr>
          <w:rFonts w:hint="default" w:ascii="Times New Roman" w:hAnsi="Times New Roman" w:eastAsia="仿宋_GB2312" w:cs="Times New Roman"/>
          <w:color w:val="000000"/>
          <w:kern w:val="0"/>
          <w:sz w:val="32"/>
          <w:szCs w:val="32"/>
        </w:rPr>
        <w:t>于</w:t>
      </w:r>
      <w:r>
        <w:rPr>
          <w:rFonts w:hint="default"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月15日前报送至省卫生健康宣传教育中心，报送作品必须为原创作品。本次</w:t>
      </w:r>
      <w:r>
        <w:rPr>
          <w:rFonts w:hint="default" w:ascii="Times New Roman" w:hAnsi="Times New Roman" w:eastAsia="仿宋_GB2312" w:cs="Times New Roman"/>
          <w:color w:val="auto"/>
          <w:sz w:val="32"/>
          <w:szCs w:val="32"/>
          <w:lang w:val="en-US" w:eastAsia="zh-CN"/>
        </w:rPr>
        <w:t>抖音短视频</w:t>
      </w:r>
      <w:r>
        <w:rPr>
          <w:rFonts w:hint="default" w:ascii="Times New Roman" w:hAnsi="Times New Roman" w:eastAsia="仿宋_GB2312" w:cs="Times New Roman"/>
          <w:color w:val="000000"/>
          <w:kern w:val="0"/>
          <w:sz w:val="32"/>
          <w:szCs w:val="32"/>
        </w:rPr>
        <w:t>的评选将采取专家评审的方式进行。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楷体_GB2312" w:hAnsi="楷体_GB2312" w:eastAsia="楷体_GB2312" w:cs="Times New Roman"/>
          <w:color w:val="auto"/>
          <w:sz w:val="32"/>
          <w:szCs w:val="32"/>
          <w:lang w:val="en-US" w:eastAsia="zh-CN"/>
        </w:rPr>
      </w:pPr>
      <w:r>
        <w:rPr>
          <w:rFonts w:hint="default" w:ascii="楷体_GB2312" w:hAnsi="楷体_GB2312" w:eastAsia="楷体_GB2312" w:cs="Times New Roman"/>
          <w:color w:val="auto"/>
          <w:sz w:val="32"/>
          <w:szCs w:val="32"/>
          <w:lang w:val="en-US" w:eastAsia="zh-CN"/>
        </w:rPr>
        <w:t>（六）健康素养折页设计。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各地以</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中国公民健康素养—基本知识与技能（2015年版）</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为主题，要求构思新颖，主题鲜明，贴近实际、贴近群众，设计健康素养三折页一款，并于</w:t>
      </w:r>
      <w:r>
        <w:rPr>
          <w:rFonts w:hint="default"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月15日前报送至省卫生健康宣传教育中心，报送作品必须为原创作品。本次传播材料的评选将采取专家评审的方式进行。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kern w:val="0"/>
          <w:sz w:val="32"/>
          <w:szCs w:val="32"/>
        </w:rPr>
        <w:t>报送作品需同时提交可修改源文件和JPG预览文件，作品分辨率不低于300dpi；jpg格式高清文件不小于2.5M。</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楷体_GB2312" w:hAnsi="楷体_GB2312" w:eastAsia="楷体_GB2312" w:cs="Times New Roman"/>
          <w:color w:val="auto"/>
          <w:sz w:val="32"/>
          <w:szCs w:val="32"/>
          <w:lang w:val="en-US" w:eastAsia="zh-CN"/>
        </w:rPr>
      </w:pPr>
      <w:r>
        <w:rPr>
          <w:rFonts w:hint="default" w:ascii="楷体_GB2312" w:hAnsi="楷体_GB2312" w:eastAsia="楷体_GB2312" w:cs="Times New Roman"/>
          <w:color w:val="auto"/>
          <w:sz w:val="32"/>
          <w:szCs w:val="32"/>
          <w:lang w:val="en-US" w:eastAsia="zh-CN"/>
        </w:rPr>
        <w:t>（七）健康教育需求评估报告撰写。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对辖区内某社区开展健康教育需求评估，撰写健康教育需求评估报告1份，并于9月15日前提交至省卫生健康宣传教育中心。</w:t>
      </w:r>
      <w:r>
        <w:rPr>
          <w:rFonts w:hint="default" w:ascii="Times New Roman" w:hAnsi="Times New Roman" w:eastAsia="仿宋_GB2312" w:cs="Times New Roman"/>
          <w:color w:val="000000"/>
          <w:kern w:val="0"/>
          <w:sz w:val="32"/>
          <w:szCs w:val="32"/>
        </w:rPr>
        <w:t>本次传播材料的评选将采取专家评审的方式进行。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楷体_GB2312" w:hAnsi="楷体_GB2312" w:eastAsia="楷体_GB2312" w:cs="Times New Roman"/>
          <w:color w:val="auto"/>
          <w:sz w:val="32"/>
          <w:szCs w:val="32"/>
          <w:lang w:val="en-US" w:eastAsia="zh-CN"/>
        </w:rPr>
      </w:pPr>
      <w:r>
        <w:rPr>
          <w:rFonts w:hint="default" w:ascii="楷体_GB2312" w:hAnsi="楷体_GB2312" w:eastAsia="楷体_GB2312" w:cs="Times New Roman"/>
          <w:color w:val="auto"/>
          <w:sz w:val="32"/>
          <w:szCs w:val="32"/>
          <w:lang w:val="en-US" w:eastAsia="zh-CN"/>
        </w:rPr>
        <w:t>（八）公民健康素养“随手拍”。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地通过镜头从各个不同侧面、不同角度记录广东卫生健康行业的发展和人民健康水平的提升，宣传健康理念、倡导健康生活方式，提高公众健康素养。要求：①真实反映南粤大地场景、现场感强，内容真实，焦点突出，画面清晰；②“随手拍”作品必须是原创，不得进行后期合成处理；③对于显示负面行为的作品，应尊重并保护被拍摄对象的人格尊严；④作品于9月15日前提交至省卫生健康宣传教育中心。</w:t>
      </w:r>
      <w:r>
        <w:rPr>
          <w:rFonts w:hint="default" w:ascii="Times New Roman" w:hAnsi="Times New Roman" w:eastAsia="仿宋_GB2312" w:cs="Times New Roman"/>
          <w:color w:val="000000"/>
          <w:kern w:val="0"/>
          <w:sz w:val="32"/>
          <w:szCs w:val="32"/>
        </w:rPr>
        <w:t>本次传播材料的评选将采取专家评审的方式进行。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三、竞赛规则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各地市从上述8项比赛项目中至少选择4项参赛，每项比赛前6名分别获积分10分、7分、5分、3分、2分、1分，其余名次不得分。团队总分为8项比赛的总得分。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四、参赛人员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每支参赛队由5名队员组成，包括参加知识竞赛的地级市健康教育专业机构业务骨干1名、市级医院健康教育专（兼）职人员1名、县（区）级健康教育专业机构业务骨干2名和镇卫生院（社区卫生服务中心）健康教育人员1名，东莞市、中山市无县（区）级健康教育专业机构的，相应业务骨干由镇（街）卫生健康行政部门健康教育相关人员代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省级决赛队伍组成：1名领队（由市卫生健康行政部门分管领导担任）、5名队员、1名技术指导（市健康教育专业机构主要负责同志）。</w:t>
      </w:r>
    </w:p>
    <w:p>
      <w:pPr>
        <w:ind w:firstLine="640"/>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五、时间安排</w:t>
      </w:r>
    </w:p>
    <w:tbl>
      <w:tblPr>
        <w:tblStyle w:val="7"/>
        <w:tblW w:w="88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2344"/>
        <w:gridCol w:w="5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jc w:val="center"/>
        </w:trPr>
        <w:tc>
          <w:tcPr>
            <w:tcW w:w="36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Times New Roman"/>
                <w:b w:val="0"/>
                <w:bCs/>
                <w:color w:val="auto"/>
                <w:sz w:val="24"/>
                <w:szCs w:val="24"/>
              </w:rPr>
            </w:pPr>
            <w:r>
              <w:rPr>
                <w:rFonts w:hint="eastAsia" w:ascii="黑体" w:hAnsi="黑体" w:eastAsia="黑体" w:cs="Times New Roman"/>
                <w:b w:val="0"/>
                <w:bCs/>
                <w:color w:val="auto"/>
                <w:sz w:val="24"/>
                <w:szCs w:val="24"/>
              </w:rPr>
              <w:t>时间</w:t>
            </w:r>
          </w:p>
        </w:tc>
        <w:tc>
          <w:tcPr>
            <w:tcW w:w="51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Times New Roman"/>
                <w:b w:val="0"/>
                <w:bCs/>
                <w:color w:val="auto"/>
                <w:sz w:val="24"/>
                <w:szCs w:val="24"/>
              </w:rPr>
            </w:pPr>
            <w:r>
              <w:rPr>
                <w:rFonts w:hint="eastAsia" w:ascii="黑体" w:hAnsi="黑体" w:eastAsia="黑体" w:cs="Times New Roman"/>
                <w:b w:val="0"/>
                <w:bCs/>
                <w:color w:val="auto"/>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jc w:val="center"/>
        </w:trPr>
        <w:tc>
          <w:tcPr>
            <w:tcW w:w="1344"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组织筹备阶段</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9</w:t>
            </w:r>
            <w:r>
              <w:rPr>
                <w:rFonts w:hint="default" w:ascii="Times New Roman" w:hAnsi="Times New Roman" w:eastAsia="仿宋_GB2312" w:cs="Times New Roman"/>
                <w:color w:val="auto"/>
                <w:sz w:val="24"/>
                <w:szCs w:val="24"/>
              </w:rPr>
              <w:t>月）</w:t>
            </w:r>
          </w:p>
        </w:tc>
        <w:tc>
          <w:tcPr>
            <w:tcW w:w="234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月</w:t>
            </w:r>
          </w:p>
        </w:tc>
        <w:tc>
          <w:tcPr>
            <w:tcW w:w="51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制定下发全省</w:t>
            </w:r>
            <w:r>
              <w:rPr>
                <w:rFonts w:hint="default" w:ascii="Times New Roman" w:hAnsi="Times New Roman" w:eastAsia="仿宋_GB2312" w:cs="Times New Roman"/>
                <w:color w:val="auto"/>
                <w:sz w:val="24"/>
                <w:szCs w:val="24"/>
                <w:lang w:eastAsia="zh-CN"/>
              </w:rPr>
              <w:t>健康教育技能竞赛方案</w:t>
            </w:r>
            <w:r>
              <w:rPr>
                <w:rFonts w:hint="default" w:ascii="Times New Roman" w:hAnsi="Times New Roman" w:eastAsia="仿宋_GB2312" w:cs="Times New Roman"/>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jc w:val="center"/>
        </w:trPr>
        <w:tc>
          <w:tcPr>
            <w:tcW w:w="1344"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p>
        </w:tc>
        <w:tc>
          <w:tcPr>
            <w:tcW w:w="234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6-8</w:t>
            </w:r>
            <w:r>
              <w:rPr>
                <w:rFonts w:hint="default" w:ascii="Times New Roman" w:hAnsi="Times New Roman" w:eastAsia="仿宋_GB2312" w:cs="Times New Roman"/>
                <w:color w:val="auto"/>
                <w:sz w:val="24"/>
                <w:szCs w:val="24"/>
              </w:rPr>
              <w:t>月</w:t>
            </w:r>
          </w:p>
        </w:tc>
        <w:tc>
          <w:tcPr>
            <w:tcW w:w="51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各市层层发动，举办市级</w:t>
            </w:r>
            <w:r>
              <w:rPr>
                <w:rFonts w:hint="default" w:ascii="Times New Roman" w:hAnsi="Times New Roman" w:eastAsia="仿宋_GB2312" w:cs="Times New Roman"/>
                <w:color w:val="auto"/>
                <w:sz w:val="24"/>
                <w:szCs w:val="24"/>
                <w:lang w:eastAsia="zh-CN"/>
              </w:rPr>
              <w:t>和县（市、区）级竞赛。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2" w:hRule="atLeast"/>
          <w:jc w:val="center"/>
        </w:trPr>
        <w:tc>
          <w:tcPr>
            <w:tcW w:w="1344"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p>
        </w:tc>
        <w:tc>
          <w:tcPr>
            <w:tcW w:w="234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9</w:t>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rPr>
              <w:t>日</w:t>
            </w:r>
          </w:p>
        </w:tc>
        <w:tc>
          <w:tcPr>
            <w:tcW w:w="51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1.各地市上报参赛项目。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各市上报参赛材料（包括</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张参赛队员推荐表、参赛队名、口号、参赛队合照2张、市内</w:t>
            </w:r>
            <w:r>
              <w:rPr>
                <w:rFonts w:hint="default" w:ascii="Times New Roman" w:hAnsi="Times New Roman" w:eastAsia="仿宋_GB2312" w:cs="Times New Roman"/>
                <w:color w:val="auto"/>
                <w:sz w:val="24"/>
                <w:szCs w:val="24"/>
                <w:lang w:eastAsia="zh-CN"/>
              </w:rPr>
              <w:t>竞赛</w:t>
            </w:r>
            <w:r>
              <w:rPr>
                <w:rFonts w:hint="default" w:ascii="Times New Roman" w:hAnsi="Times New Roman" w:eastAsia="仿宋_GB2312" w:cs="Times New Roman"/>
                <w:color w:val="auto"/>
                <w:sz w:val="24"/>
                <w:szCs w:val="24"/>
              </w:rPr>
              <w:t>组织情况相关资料</w:t>
            </w:r>
            <w:r>
              <w:rPr>
                <w:rFonts w:hint="default" w:ascii="Times New Roman" w:hAnsi="Times New Roman" w:eastAsia="仿宋_GB2312" w:cs="Times New Roman"/>
                <w:color w:val="auto"/>
                <w:sz w:val="24"/>
                <w:szCs w:val="24"/>
                <w:lang w:eastAsia="zh-CN"/>
              </w:rPr>
              <w:t>、各比赛字项目中需提交的材料，</w:t>
            </w:r>
            <w:r>
              <w:rPr>
                <w:rFonts w:hint="default" w:ascii="Times New Roman" w:hAnsi="Times New Roman" w:eastAsia="仿宋_GB2312" w:cs="Times New Roman"/>
                <w:color w:val="auto"/>
                <w:sz w:val="24"/>
                <w:szCs w:val="24"/>
              </w:rPr>
              <w:t>详见附2</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6" w:hRule="atLeast"/>
          <w:jc w:val="center"/>
        </w:trPr>
        <w:tc>
          <w:tcPr>
            <w:tcW w:w="1344"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省级决赛</w:t>
            </w:r>
          </w:p>
        </w:tc>
        <w:tc>
          <w:tcPr>
            <w:tcW w:w="234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9月30日</w:t>
            </w:r>
          </w:p>
        </w:tc>
        <w:tc>
          <w:tcPr>
            <w:tcW w:w="51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省</w:t>
            </w:r>
            <w:r>
              <w:rPr>
                <w:rFonts w:hint="default" w:ascii="Times New Roman" w:hAnsi="Times New Roman" w:eastAsia="仿宋_GB2312" w:cs="Times New Roman"/>
                <w:color w:val="auto"/>
                <w:sz w:val="24"/>
                <w:szCs w:val="24"/>
                <w:lang w:eastAsia="zh-CN"/>
              </w:rPr>
              <w:t>卫生健康宣传教育中心</w:t>
            </w:r>
            <w:r>
              <w:rPr>
                <w:rFonts w:hint="default" w:ascii="Times New Roman" w:hAnsi="Times New Roman" w:eastAsia="仿宋_GB2312" w:cs="Times New Roman"/>
                <w:color w:val="auto"/>
                <w:sz w:val="24"/>
                <w:szCs w:val="24"/>
              </w:rPr>
              <w:t>对各市参赛队员进行资格审核，微信推送预热活动</w:t>
            </w:r>
            <w:r>
              <w:rPr>
                <w:rFonts w:hint="default" w:ascii="Times New Roman" w:hAnsi="Times New Roman" w:eastAsia="仿宋_GB2312" w:cs="Times New Roman"/>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1344"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p>
        </w:tc>
        <w:tc>
          <w:tcPr>
            <w:tcW w:w="234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10月</w:t>
            </w:r>
          </w:p>
        </w:tc>
        <w:tc>
          <w:tcPr>
            <w:tcW w:w="51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现场比赛</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六、奖项设置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lang w:val="en-US" w:eastAsia="zh-CN"/>
        </w:rPr>
        <w:t>（一）团队奖。</w:t>
      </w:r>
      <w:r>
        <w:rPr>
          <w:rFonts w:hint="default" w:ascii="Times New Roman" w:hAnsi="Times New Roman" w:eastAsia="仿宋_GB2312" w:cs="Times New Roman"/>
          <w:color w:val="auto"/>
          <w:sz w:val="32"/>
          <w:szCs w:val="32"/>
        </w:rPr>
        <w:t>设一等奖1名，二等奖3名，三等奖5名，优秀奖5名。参赛队伍作为整体评奖，评分标准：</w:t>
      </w:r>
      <w:r>
        <w:rPr>
          <w:rFonts w:hint="default" w:ascii="Times New Roman" w:hAnsi="Times New Roman" w:eastAsia="仿宋_GB2312" w:cs="Times New Roman"/>
          <w:color w:val="auto"/>
          <w:sz w:val="32"/>
          <w:szCs w:val="32"/>
          <w:lang w:val="en-US" w:eastAsia="zh-CN"/>
        </w:rPr>
        <w:t>8项比赛项目的总得分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6" w:firstLineChars="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lang w:val="en-US" w:eastAsia="zh-CN"/>
        </w:rPr>
        <w:t>（二）单项奖。</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每项比赛</w:t>
      </w:r>
      <w:r>
        <w:rPr>
          <w:rFonts w:hint="default" w:ascii="Times New Roman" w:hAnsi="Times New Roman" w:eastAsia="仿宋_GB2312" w:cs="Times New Roman"/>
          <w:color w:val="auto"/>
          <w:sz w:val="32"/>
          <w:szCs w:val="32"/>
        </w:rPr>
        <w:t>得分排名，设一等奖1名、二等奖</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名、三等奖</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rPr>
      </w:pPr>
      <w:r>
        <w:rPr>
          <w:rFonts w:hint="default" w:ascii="楷体_GB2312" w:hAnsi="楷体_GB2312" w:eastAsia="楷体_GB2312" w:cs="Times New Roman"/>
          <w:color w:val="auto"/>
          <w:sz w:val="32"/>
          <w:szCs w:val="32"/>
          <w:lang w:val="en-US" w:eastAsia="zh-CN"/>
        </w:rPr>
        <w:t>（三）组织奖。</w:t>
      </w:r>
      <w:r>
        <w:rPr>
          <w:rFonts w:hint="default" w:ascii="Times New Roman" w:hAnsi="Times New Roman" w:eastAsia="仿宋_GB2312" w:cs="Times New Roman"/>
          <w:color w:val="auto"/>
          <w:sz w:val="32"/>
          <w:szCs w:val="32"/>
        </w:rPr>
        <w:t>根据各地</w:t>
      </w:r>
      <w:r>
        <w:rPr>
          <w:rFonts w:hint="default" w:ascii="Times New Roman" w:hAnsi="Times New Roman" w:eastAsia="仿宋_GB2312" w:cs="Times New Roman"/>
          <w:color w:val="auto"/>
          <w:sz w:val="32"/>
          <w:szCs w:val="32"/>
          <w:lang w:eastAsia="zh-CN"/>
        </w:rPr>
        <w:t>级市、县（市、区）两级组织情况</w:t>
      </w:r>
      <w:r>
        <w:rPr>
          <w:rFonts w:hint="default" w:ascii="Times New Roman" w:hAnsi="Times New Roman" w:eastAsia="仿宋_GB2312" w:cs="Times New Roman"/>
          <w:color w:val="auto"/>
          <w:sz w:val="32"/>
          <w:szCs w:val="32"/>
        </w:rPr>
        <w:t>和省级决赛的组织情况，评选6个优秀组织奖。评分标准：</w:t>
      </w:r>
      <w:r>
        <w:rPr>
          <w:rFonts w:hint="default" w:ascii="Times New Roman" w:hAnsi="Times New Roman" w:eastAsia="仿宋_GB2312" w:cs="Times New Roman"/>
          <w:color w:val="auto"/>
          <w:sz w:val="32"/>
          <w:szCs w:val="32"/>
          <w:lang w:eastAsia="zh-CN"/>
        </w:rPr>
        <w:t>比赛总分得分</w:t>
      </w:r>
      <w:r>
        <w:rPr>
          <w:rFonts w:hint="default" w:ascii="Times New Roman" w:hAnsi="Times New Roman" w:eastAsia="仿宋_GB2312" w:cs="Times New Roman"/>
          <w:color w:val="auto"/>
          <w:sz w:val="32"/>
          <w:szCs w:val="32"/>
        </w:rPr>
        <w:t>占20%，</w:t>
      </w:r>
      <w:r>
        <w:rPr>
          <w:rFonts w:hint="default" w:ascii="Times New Roman" w:hAnsi="Times New Roman" w:eastAsia="仿宋_GB2312" w:cs="Times New Roman"/>
          <w:color w:val="auto"/>
          <w:sz w:val="32"/>
          <w:szCs w:val="32"/>
          <w:lang w:eastAsia="zh-CN"/>
        </w:rPr>
        <w:t>市级组织评分</w:t>
      </w:r>
      <w:r>
        <w:rPr>
          <w:rFonts w:hint="default" w:ascii="Times New Roman" w:hAnsi="Times New Roman" w:eastAsia="仿宋_GB2312" w:cs="Times New Roman"/>
          <w:color w:val="auto"/>
          <w:sz w:val="32"/>
          <w:szCs w:val="32"/>
        </w:rPr>
        <w:t>占80%</w:t>
      </w:r>
      <w:r>
        <w:rPr>
          <w:rFonts w:hint="default" w:ascii="Times New Roman" w:hAnsi="Times New Roman" w:eastAsia="仿宋_GB2312" w:cs="Times New Roman"/>
          <w:color w:val="auto"/>
          <w:sz w:val="32"/>
          <w:szCs w:val="32"/>
          <w:lang w:eastAsia="zh-CN"/>
        </w:rPr>
        <w:t>（评分标准详见附</w:t>
      </w:r>
      <w:r>
        <w:rPr>
          <w:rFonts w:hint="default" w:ascii="Times New Roman" w:hAnsi="Times New Roman" w:cs="Times New Roman"/>
          <w:color w:val="auto"/>
          <w:sz w:val="32"/>
          <w:szCs w:val="32"/>
          <w:lang w:eastAsia="zh-CN"/>
        </w:rPr>
        <w:t>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七、组织管理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Times New Roman"/>
          <w:color w:val="auto"/>
          <w:sz w:val="32"/>
          <w:szCs w:val="32"/>
          <w:lang w:val="en-US" w:eastAsia="zh-CN"/>
        </w:rPr>
        <w:t>（一）省级。</w:t>
      </w:r>
      <w:r>
        <w:rPr>
          <w:rFonts w:hint="default" w:ascii="Times New Roman" w:hAnsi="Times New Roman" w:eastAsia="仿宋_GB2312" w:cs="Times New Roman"/>
          <w:color w:val="auto"/>
          <w:sz w:val="32"/>
          <w:szCs w:val="32"/>
          <w:lang w:eastAsia="zh-CN"/>
        </w:rPr>
        <w:t>省卫生健康委宣传处负责全省竞赛活动的统筹协调与组织管理。省卫生健康宣传教育中心负责竞赛的技术指导和省级决赛的组织实施。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Times New Roman"/>
          <w:color w:val="auto"/>
          <w:sz w:val="32"/>
          <w:szCs w:val="32"/>
          <w:lang w:val="en-US" w:eastAsia="zh-CN"/>
        </w:rPr>
        <w:t>（二）市级。</w:t>
      </w:r>
      <w:r>
        <w:rPr>
          <w:rFonts w:hint="default" w:ascii="Times New Roman" w:hAnsi="Times New Roman" w:eastAsia="仿宋_GB2312" w:cs="Times New Roman"/>
          <w:color w:val="auto"/>
          <w:sz w:val="32"/>
          <w:szCs w:val="32"/>
          <w:lang w:eastAsia="zh-CN"/>
        </w:rPr>
        <w:t>各市卫生健康局（委）负责全市竞赛活动的统筹与组织管理。市健康教育专业机构负责技术指导和市级预算的组织开展。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八、其他事项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（一）请各地市卫生健康局（委）于</w:t>
      </w:r>
      <w:r>
        <w:rPr>
          <w:rFonts w:hint="default" w:ascii="Times New Roman" w:hAnsi="Times New Roman" w:eastAsia="仿宋_GB2312" w:cs="Times New Roman"/>
          <w:color w:val="auto"/>
          <w:sz w:val="32"/>
          <w:szCs w:val="32"/>
          <w:lang w:val="en-US" w:eastAsia="zh-CN"/>
        </w:rPr>
        <w:t>2019年7月30日之前指定一名联系人，并将联系人有关信息发送至省卫生健康委宣传处和省卫生健康宣传教育中心（见附</w:t>
      </w:r>
      <w:r>
        <w:rPr>
          <w:rFonts w:hint="default" w:ascii="Times New Roman" w:hAnsi="Times New Roman" w:cs="Times New Roman"/>
          <w:color w:val="auto"/>
          <w:sz w:val="32"/>
          <w:szCs w:val="32"/>
          <w:lang w:val="en-US" w:eastAsia="zh-CN"/>
        </w:rPr>
        <w:t>件</w:t>
      </w:r>
      <w:r>
        <w:rPr>
          <w:rFonts w:hint="default" w:ascii="Times New Roman" w:hAnsi="Times New Roman" w:eastAsia="仿宋_GB2312" w:cs="Times New Roman"/>
          <w:color w:val="auto"/>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（二）省级决赛时间和地点、决赛细则另行通知。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市级组织评分表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580" w:firstLineChars="5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参赛队员推荐表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3.</w:t>
      </w:r>
      <w:r>
        <w:rPr>
          <w:rFonts w:hint="default" w:ascii="Times New Roman" w:hAnsi="Times New Roman" w:eastAsia="仿宋_GB2312" w:cs="Times New Roman"/>
          <w:color w:val="auto"/>
          <w:sz w:val="32"/>
          <w:szCs w:val="32"/>
        </w:rPr>
        <w:t>市级组织情况上报资料清单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4.</w:t>
      </w:r>
      <w:r>
        <w:rPr>
          <w:rFonts w:hint="default" w:ascii="Times New Roman" w:hAnsi="Times New Roman" w:eastAsia="仿宋_GB2312" w:cs="Times New Roman"/>
          <w:color w:val="auto"/>
          <w:sz w:val="32"/>
          <w:szCs w:val="32"/>
        </w:rPr>
        <w:t>健康促进实践案例写作指南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5.</w:t>
      </w:r>
      <w:r>
        <w:rPr>
          <w:rFonts w:hint="default" w:ascii="Times New Roman" w:hAnsi="Times New Roman" w:eastAsia="仿宋_GB2312" w:cs="Times New Roman"/>
          <w:color w:val="auto"/>
          <w:sz w:val="32"/>
          <w:szCs w:val="32"/>
        </w:rPr>
        <w:t>竞赛项目选择表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6.</w:t>
      </w:r>
      <w:r>
        <w:rPr>
          <w:rFonts w:hint="default" w:ascii="Times New Roman" w:hAnsi="Times New Roman" w:eastAsia="仿宋_GB2312" w:cs="Times New Roman"/>
          <w:color w:val="auto"/>
          <w:sz w:val="32"/>
          <w:szCs w:val="32"/>
        </w:rPr>
        <w:t>2019年广东省健康教育技能竞赛联系人登记表</w:t>
      </w:r>
    </w:p>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br w:type="page"/>
      </w: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市级组织评分表</w:t>
      </w:r>
    </w:p>
    <w:tbl>
      <w:tblPr>
        <w:tblStyle w:val="7"/>
        <w:tblW w:w="8910" w:type="dxa"/>
        <w:jc w:val="center"/>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45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44" w:type="dxa"/>
            <w:vAlign w:val="top"/>
          </w:tcPr>
          <w:p>
            <w:pPr>
              <w:jc w:val="center"/>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类别</w:t>
            </w:r>
          </w:p>
        </w:tc>
        <w:tc>
          <w:tcPr>
            <w:tcW w:w="4590" w:type="dxa"/>
            <w:vAlign w:val="top"/>
          </w:tcPr>
          <w:p>
            <w:pPr>
              <w:jc w:val="center"/>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评分细则</w:t>
            </w:r>
          </w:p>
        </w:tc>
        <w:tc>
          <w:tcPr>
            <w:tcW w:w="1276" w:type="dxa"/>
            <w:vAlign w:val="top"/>
          </w:tcPr>
          <w:p>
            <w:pPr>
              <w:jc w:val="center"/>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44" w:type="dxa"/>
            <w:vAlign w:val="center"/>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1.制定市级竞赛方案</w:t>
            </w:r>
          </w:p>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（15分）</w:t>
            </w:r>
          </w:p>
        </w:tc>
        <w:tc>
          <w:tcPr>
            <w:tcW w:w="4590" w:type="dxa"/>
            <w:vAlign w:val="top"/>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市卫生健康局（委）下发市级竞赛方案得15分，市健康教育所（中心）下发方案得10分，没有方案不得分。</w:t>
            </w:r>
          </w:p>
        </w:tc>
        <w:tc>
          <w:tcPr>
            <w:tcW w:w="1276" w:type="dxa"/>
            <w:vAlign w:val="center"/>
          </w:tcPr>
          <w:p>
            <w:pPr>
              <w:jc w:val="center"/>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44" w:type="dxa"/>
            <w:vAlign w:val="center"/>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2.举办县（区）级竞赛</w:t>
            </w:r>
          </w:p>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（30分）</w:t>
            </w:r>
          </w:p>
        </w:tc>
        <w:tc>
          <w:tcPr>
            <w:tcW w:w="4590" w:type="dxa"/>
            <w:vAlign w:val="top"/>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以各地市县（区）行政区为基数，100%举办县（区）级竞赛得30分；80%-99%得25分；50%-79%得20分；20%-49%得15分；1%-19%得10分；未举办县（区）级竞赛不得分。</w:t>
            </w:r>
          </w:p>
        </w:tc>
        <w:tc>
          <w:tcPr>
            <w:tcW w:w="1276" w:type="dxa"/>
            <w:vAlign w:val="center"/>
          </w:tcPr>
          <w:p>
            <w:pPr>
              <w:jc w:val="center"/>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44" w:type="dxa"/>
            <w:vAlign w:val="center"/>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3.举办市级竞赛</w:t>
            </w:r>
          </w:p>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（20分）</w:t>
            </w:r>
          </w:p>
        </w:tc>
        <w:tc>
          <w:tcPr>
            <w:tcW w:w="4590" w:type="dxa"/>
            <w:vAlign w:val="center"/>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市级竞赛项目3项及以下不得分；从4项开始，每加一项得4分，最高20分。</w:t>
            </w:r>
          </w:p>
        </w:tc>
        <w:tc>
          <w:tcPr>
            <w:tcW w:w="1276" w:type="dxa"/>
            <w:vAlign w:val="center"/>
          </w:tcPr>
          <w:p>
            <w:pPr>
              <w:jc w:val="center"/>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44" w:type="dxa"/>
            <w:vAlign w:val="center"/>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4.省级决赛参赛项目</w:t>
            </w:r>
          </w:p>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（25分）</w:t>
            </w:r>
          </w:p>
        </w:tc>
        <w:tc>
          <w:tcPr>
            <w:tcW w:w="4590" w:type="dxa"/>
            <w:vAlign w:val="center"/>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参赛项目3项及以下不得分；从4项开始，每加一项得5分，最高25分。</w:t>
            </w:r>
          </w:p>
        </w:tc>
        <w:tc>
          <w:tcPr>
            <w:tcW w:w="1276" w:type="dxa"/>
            <w:vAlign w:val="center"/>
          </w:tcPr>
          <w:p>
            <w:pPr>
              <w:jc w:val="center"/>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44" w:type="dxa"/>
            <w:vAlign w:val="center"/>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5.提交资料时间</w:t>
            </w:r>
          </w:p>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（10分）</w:t>
            </w:r>
          </w:p>
        </w:tc>
        <w:tc>
          <w:tcPr>
            <w:tcW w:w="4590" w:type="dxa"/>
            <w:vAlign w:val="top"/>
          </w:tcPr>
          <w:p>
            <w:pPr>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在9月15日之前提交资料得10分；每推迟一天扣1分，扣完为止。</w:t>
            </w:r>
          </w:p>
        </w:tc>
        <w:tc>
          <w:tcPr>
            <w:tcW w:w="1276" w:type="dxa"/>
            <w:vAlign w:val="center"/>
          </w:tcPr>
          <w:p>
            <w:pPr>
              <w:jc w:val="center"/>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44" w:type="dxa"/>
            <w:vAlign w:val="center"/>
          </w:tcPr>
          <w:p>
            <w:pPr>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总分</w:t>
            </w:r>
          </w:p>
        </w:tc>
        <w:tc>
          <w:tcPr>
            <w:tcW w:w="4590" w:type="dxa"/>
            <w:vAlign w:val="top"/>
          </w:tcPr>
          <w:p>
            <w:pPr>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w:t>
            </w:r>
          </w:p>
        </w:tc>
        <w:tc>
          <w:tcPr>
            <w:tcW w:w="1276" w:type="dxa"/>
            <w:vAlign w:val="center"/>
          </w:tcPr>
          <w:p>
            <w:pPr>
              <w:jc w:val="center"/>
              <w:rPr>
                <w:rFonts w:hint="default" w:ascii="Times New Roman" w:hAnsi="Times New Roman" w:eastAsia="仿宋_GB2312" w:cs="Times New Roman"/>
                <w:color w:val="auto"/>
                <w:sz w:val="28"/>
                <w:szCs w:val="28"/>
                <w:vertAlign w:val="baseline"/>
                <w:lang w:val="en-US" w:eastAsia="zh-CN"/>
              </w:rPr>
            </w:pPr>
          </w:p>
        </w:tc>
      </w:tr>
    </w:tbl>
    <w:p>
      <w:pPr>
        <w:spacing w:line="240" w:lineRule="auto"/>
        <w:jc w:val="both"/>
        <w:rPr>
          <w:rFonts w:hint="default" w:ascii="Times New Roman" w:hAnsi="Times New Roman" w:eastAsia="方正小标宋简体" w:cs="Times New Roman"/>
          <w:color w:val="auto"/>
          <w:sz w:val="44"/>
          <w:szCs w:val="36"/>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件</w:t>
      </w:r>
      <w:r>
        <w:rPr>
          <w:rFonts w:hint="default" w:ascii="Times New Roman" w:hAnsi="Times New Roman" w:eastAsia="黑体" w:cs="Times New Roman"/>
          <w:color w:val="auto"/>
          <w:sz w:val="32"/>
          <w:szCs w:val="32"/>
        </w:rPr>
        <w:t>2</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参赛队员推荐表</w:t>
      </w:r>
    </w:p>
    <w:tbl>
      <w:tblPr>
        <w:tblStyle w:val="7"/>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667"/>
        <w:gridCol w:w="1584"/>
        <w:gridCol w:w="1582"/>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1502"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姓    名</w:t>
            </w:r>
          </w:p>
        </w:tc>
        <w:tc>
          <w:tcPr>
            <w:tcW w:w="1667"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p>
        </w:tc>
        <w:tc>
          <w:tcPr>
            <w:tcW w:w="1584"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性    别</w:t>
            </w:r>
          </w:p>
        </w:tc>
        <w:tc>
          <w:tcPr>
            <w:tcW w:w="1582"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p>
        </w:tc>
        <w:tc>
          <w:tcPr>
            <w:tcW w:w="2445" w:type="dxa"/>
            <w:vMerge w:val="restart"/>
            <w:vAlign w:val="center"/>
          </w:tcPr>
          <w:p>
            <w:pPr>
              <w:spacing w:line="360" w:lineRule="auto"/>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1502"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出生年月</w:t>
            </w:r>
          </w:p>
        </w:tc>
        <w:tc>
          <w:tcPr>
            <w:tcW w:w="1667"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p>
        </w:tc>
        <w:tc>
          <w:tcPr>
            <w:tcW w:w="1584"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lang w:eastAsia="zh-CN"/>
              </w:rPr>
            </w:pPr>
            <w:r>
              <w:rPr>
                <w:rFonts w:hint="default" w:ascii="Times New Roman" w:hAnsi="Times New Roman" w:eastAsia="仿宋_GB2312" w:cs="Times New Roman"/>
                <w:snapToGrid w:val="0"/>
                <w:color w:val="auto"/>
                <w:spacing w:val="-12"/>
                <w:kern w:val="0"/>
                <w:sz w:val="28"/>
                <w:szCs w:val="28"/>
                <w:lang w:eastAsia="zh-CN"/>
              </w:rPr>
              <w:t>专</w:t>
            </w:r>
            <w:r>
              <w:rPr>
                <w:rFonts w:hint="default" w:ascii="Times New Roman" w:hAnsi="Times New Roman" w:eastAsia="仿宋_GB2312" w:cs="Times New Roman"/>
                <w:snapToGrid w:val="0"/>
                <w:color w:val="auto"/>
                <w:spacing w:val="-12"/>
                <w:kern w:val="0"/>
                <w:sz w:val="28"/>
                <w:szCs w:val="28"/>
                <w:lang w:val="en-US" w:eastAsia="zh-CN"/>
              </w:rPr>
              <w:t xml:space="preserve">    </w:t>
            </w:r>
            <w:r>
              <w:rPr>
                <w:rFonts w:hint="default" w:ascii="Times New Roman" w:hAnsi="Times New Roman" w:eastAsia="仿宋_GB2312" w:cs="Times New Roman"/>
                <w:snapToGrid w:val="0"/>
                <w:color w:val="auto"/>
                <w:spacing w:val="-12"/>
                <w:kern w:val="0"/>
                <w:sz w:val="28"/>
                <w:szCs w:val="28"/>
                <w:lang w:eastAsia="zh-CN"/>
              </w:rPr>
              <w:t>业</w:t>
            </w:r>
          </w:p>
        </w:tc>
        <w:tc>
          <w:tcPr>
            <w:tcW w:w="1582"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p>
        </w:tc>
        <w:tc>
          <w:tcPr>
            <w:tcW w:w="2445" w:type="dxa"/>
            <w:vMerge w:val="continue"/>
            <w:vAlign w:val="center"/>
          </w:tcPr>
          <w:p>
            <w:pPr>
              <w:spacing w:line="360" w:lineRule="auto"/>
              <w:jc w:val="center"/>
              <w:rPr>
                <w:rFonts w:hint="default" w:ascii="Times New Roman" w:hAnsi="Times New Roman" w:eastAsia="仿宋_GB2312" w:cs="Times New Roman"/>
                <w:snapToGrid w:val="0"/>
                <w:color w:val="auto"/>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1502"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联系电话</w:t>
            </w:r>
          </w:p>
        </w:tc>
        <w:tc>
          <w:tcPr>
            <w:tcW w:w="1667"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p>
        </w:tc>
        <w:tc>
          <w:tcPr>
            <w:tcW w:w="1584"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学    历</w:t>
            </w:r>
          </w:p>
        </w:tc>
        <w:tc>
          <w:tcPr>
            <w:tcW w:w="1582"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p>
        </w:tc>
        <w:tc>
          <w:tcPr>
            <w:tcW w:w="2445" w:type="dxa"/>
            <w:vMerge w:val="continue"/>
            <w:vAlign w:val="center"/>
          </w:tcPr>
          <w:p>
            <w:pPr>
              <w:spacing w:line="360" w:lineRule="auto"/>
              <w:jc w:val="center"/>
              <w:rPr>
                <w:rFonts w:hint="default" w:ascii="Times New Roman" w:hAnsi="Times New Roman" w:eastAsia="仿宋_GB2312" w:cs="Times New Roman"/>
                <w:snapToGrid w:val="0"/>
                <w:color w:val="auto"/>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1502"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工作单位</w:t>
            </w:r>
          </w:p>
        </w:tc>
        <w:tc>
          <w:tcPr>
            <w:tcW w:w="4833" w:type="dxa"/>
            <w:gridSpan w:val="3"/>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p>
        </w:tc>
        <w:tc>
          <w:tcPr>
            <w:tcW w:w="2445" w:type="dxa"/>
            <w:vMerge w:val="continue"/>
            <w:vAlign w:val="center"/>
          </w:tcPr>
          <w:p>
            <w:pPr>
              <w:spacing w:line="360" w:lineRule="auto"/>
              <w:jc w:val="center"/>
              <w:rPr>
                <w:rFonts w:hint="default" w:ascii="Times New Roman" w:hAnsi="Times New Roman" w:eastAsia="仿宋_GB2312" w:cs="Times New Roman"/>
                <w:snapToGrid w:val="0"/>
                <w:color w:val="auto"/>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1502" w:type="dxa"/>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通讯地址</w:t>
            </w:r>
          </w:p>
        </w:tc>
        <w:tc>
          <w:tcPr>
            <w:tcW w:w="4833" w:type="dxa"/>
            <w:gridSpan w:val="3"/>
            <w:vAlign w:val="center"/>
          </w:tcPr>
          <w:p>
            <w:pPr>
              <w:spacing w:line="240" w:lineRule="auto"/>
              <w:jc w:val="center"/>
              <w:rPr>
                <w:rFonts w:hint="default" w:ascii="Times New Roman" w:hAnsi="Times New Roman" w:eastAsia="仿宋_GB2312" w:cs="Times New Roman"/>
                <w:snapToGrid w:val="0"/>
                <w:color w:val="auto"/>
                <w:spacing w:val="-12"/>
                <w:kern w:val="0"/>
                <w:sz w:val="28"/>
                <w:szCs w:val="28"/>
              </w:rPr>
            </w:pPr>
          </w:p>
        </w:tc>
        <w:tc>
          <w:tcPr>
            <w:tcW w:w="2445" w:type="dxa"/>
            <w:vMerge w:val="continue"/>
            <w:vAlign w:val="center"/>
          </w:tcPr>
          <w:p>
            <w:pPr>
              <w:spacing w:line="360" w:lineRule="auto"/>
              <w:jc w:val="center"/>
              <w:rPr>
                <w:rFonts w:hint="default" w:ascii="Times New Roman" w:hAnsi="Times New Roman" w:eastAsia="仿宋_GB2312" w:cs="Times New Roman"/>
                <w:snapToGrid w:val="0"/>
                <w:color w:val="auto"/>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9" w:hRule="atLeast"/>
          <w:jc w:val="center"/>
        </w:trPr>
        <w:tc>
          <w:tcPr>
            <w:tcW w:w="1502" w:type="dxa"/>
            <w:vAlign w:val="center"/>
          </w:tcPr>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学</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习</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及</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工</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作</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简</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历</w:t>
            </w:r>
          </w:p>
        </w:tc>
        <w:tc>
          <w:tcPr>
            <w:tcW w:w="7278" w:type="dxa"/>
            <w:gridSpan w:val="4"/>
            <w:vAlign w:val="top"/>
          </w:tcPr>
          <w:p>
            <w:pPr>
              <w:spacing w:line="360" w:lineRule="exact"/>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（可另附表）：</w:t>
            </w:r>
          </w:p>
          <w:p>
            <w:pPr>
              <w:spacing w:line="360" w:lineRule="exact"/>
              <w:rPr>
                <w:rFonts w:hint="default" w:ascii="Times New Roman" w:hAnsi="Times New Roman" w:eastAsia="仿宋_GB2312" w:cs="Times New Roman"/>
                <w:snapToGrid w:val="0"/>
                <w:color w:val="auto"/>
                <w:spacing w:val="-12"/>
                <w:kern w:val="0"/>
                <w:sz w:val="28"/>
                <w:szCs w:val="28"/>
              </w:rPr>
            </w:pPr>
          </w:p>
          <w:p>
            <w:pPr>
              <w:spacing w:line="360" w:lineRule="exact"/>
              <w:rPr>
                <w:rFonts w:hint="default" w:ascii="Times New Roman" w:hAnsi="Times New Roman" w:eastAsia="仿宋_GB2312" w:cs="Times New Roman"/>
                <w:snapToGrid w:val="0"/>
                <w:color w:val="auto"/>
                <w:spacing w:val="-12"/>
                <w:kern w:val="0"/>
                <w:sz w:val="28"/>
                <w:szCs w:val="28"/>
              </w:rPr>
            </w:pPr>
          </w:p>
          <w:p>
            <w:pPr>
              <w:spacing w:line="360" w:lineRule="exact"/>
              <w:rPr>
                <w:rFonts w:hint="default" w:ascii="Times New Roman" w:hAnsi="Times New Roman" w:eastAsia="仿宋_GB2312" w:cs="Times New Roman"/>
                <w:snapToGrid w:val="0"/>
                <w:color w:val="auto"/>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0" w:hRule="atLeast"/>
          <w:jc w:val="center"/>
        </w:trPr>
        <w:tc>
          <w:tcPr>
            <w:tcW w:w="1502" w:type="dxa"/>
            <w:vAlign w:val="center"/>
          </w:tcPr>
          <w:p>
            <w:pPr>
              <w:spacing w:line="0" w:lineRule="atLeas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单</w:t>
            </w:r>
          </w:p>
          <w:p>
            <w:pPr>
              <w:spacing w:line="0" w:lineRule="atLeas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位</w:t>
            </w:r>
          </w:p>
          <w:p>
            <w:pPr>
              <w:spacing w:line="0" w:lineRule="atLeas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意</w:t>
            </w:r>
          </w:p>
          <w:p>
            <w:pPr>
              <w:spacing w:line="0" w:lineRule="atLeas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见</w:t>
            </w:r>
          </w:p>
        </w:tc>
        <w:tc>
          <w:tcPr>
            <w:tcW w:w="7278" w:type="dxa"/>
            <w:gridSpan w:val="4"/>
            <w:vAlign w:val="center"/>
          </w:tcPr>
          <w:p>
            <w:pPr>
              <w:spacing w:line="0" w:lineRule="atLeast"/>
              <w:ind w:firstLine="5267" w:firstLineChars="2090"/>
              <w:jc w:val="center"/>
              <w:rPr>
                <w:rFonts w:hint="default" w:ascii="Times New Roman" w:hAnsi="Times New Roman" w:eastAsia="仿宋_GB2312" w:cs="Times New Roman"/>
                <w:snapToGrid w:val="0"/>
                <w:color w:val="auto"/>
                <w:spacing w:val="-12"/>
                <w:kern w:val="0"/>
                <w:sz w:val="28"/>
                <w:szCs w:val="28"/>
              </w:rPr>
            </w:pPr>
          </w:p>
          <w:p>
            <w:pPr>
              <w:spacing w:line="0" w:lineRule="atLeast"/>
              <w:ind w:firstLine="5267" w:firstLineChars="2090"/>
              <w:jc w:val="center"/>
              <w:rPr>
                <w:rFonts w:hint="default" w:ascii="Times New Roman" w:hAnsi="Times New Roman" w:eastAsia="仿宋_GB2312" w:cs="Times New Roman"/>
                <w:snapToGrid w:val="0"/>
                <w:color w:val="auto"/>
                <w:spacing w:val="-12"/>
                <w:kern w:val="0"/>
                <w:sz w:val="28"/>
                <w:szCs w:val="28"/>
              </w:rPr>
            </w:pPr>
          </w:p>
          <w:p>
            <w:pPr>
              <w:spacing w:line="0" w:lineRule="atLeast"/>
              <w:ind w:firstLine="5267" w:firstLineChars="2090"/>
              <w:jc w:val="center"/>
              <w:rPr>
                <w:rFonts w:hint="default" w:ascii="Times New Roman" w:hAnsi="Times New Roman" w:eastAsia="仿宋_GB2312" w:cs="Times New Roman"/>
                <w:snapToGrid w:val="0"/>
                <w:color w:val="auto"/>
                <w:spacing w:val="-12"/>
                <w:kern w:val="0"/>
                <w:sz w:val="28"/>
                <w:szCs w:val="28"/>
              </w:rPr>
            </w:pPr>
          </w:p>
          <w:p>
            <w:pPr>
              <w:spacing w:line="0" w:lineRule="atLeast"/>
              <w:ind w:firstLine="4032" w:firstLineChars="1600"/>
              <w:jc w:val="center"/>
              <w:rPr>
                <w:rFonts w:hint="default" w:ascii="Times New Roman" w:hAnsi="Times New Roman" w:eastAsia="仿宋_GB2312" w:cs="Times New Roman"/>
                <w:snapToGrid w:val="0"/>
                <w:color w:val="auto"/>
                <w:spacing w:val="-12"/>
                <w:kern w:val="0"/>
                <w:sz w:val="28"/>
                <w:szCs w:val="28"/>
              </w:rPr>
            </w:pPr>
          </w:p>
          <w:p>
            <w:pPr>
              <w:spacing w:line="0" w:lineRule="atLeast"/>
              <w:ind w:firstLine="4032" w:firstLineChars="1600"/>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（盖　章）</w:t>
            </w:r>
          </w:p>
          <w:p>
            <w:pPr>
              <w:spacing w:line="0" w:lineRule="atLeast"/>
              <w:ind w:firstLine="4032" w:firstLineChars="1600"/>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5" w:hRule="atLeast"/>
          <w:jc w:val="center"/>
        </w:trPr>
        <w:tc>
          <w:tcPr>
            <w:tcW w:w="1502" w:type="dxa"/>
            <w:vAlign w:val="center"/>
          </w:tcPr>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市</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卫</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生</w:t>
            </w:r>
          </w:p>
          <w:p>
            <w:pPr>
              <w:spacing w:line="360" w:lineRule="exact"/>
              <w:jc w:val="center"/>
              <w:rPr>
                <w:rFonts w:hint="default" w:ascii="Times New Roman" w:hAnsi="Times New Roman" w:eastAsia="仿宋_GB2312" w:cs="Times New Roman"/>
                <w:snapToGrid w:val="0"/>
                <w:color w:val="auto"/>
                <w:spacing w:val="-12"/>
                <w:kern w:val="0"/>
                <w:sz w:val="28"/>
                <w:szCs w:val="28"/>
                <w:lang w:eastAsia="zh-CN"/>
              </w:rPr>
            </w:pPr>
            <w:r>
              <w:rPr>
                <w:rFonts w:hint="default" w:ascii="Times New Roman" w:hAnsi="Times New Roman" w:eastAsia="仿宋_GB2312" w:cs="Times New Roman"/>
                <w:snapToGrid w:val="0"/>
                <w:color w:val="auto"/>
                <w:spacing w:val="-12"/>
                <w:kern w:val="0"/>
                <w:sz w:val="28"/>
                <w:szCs w:val="28"/>
                <w:lang w:eastAsia="zh-CN"/>
              </w:rPr>
              <w:t>健</w:t>
            </w:r>
          </w:p>
          <w:p>
            <w:pPr>
              <w:spacing w:line="360" w:lineRule="exact"/>
              <w:jc w:val="center"/>
              <w:rPr>
                <w:rFonts w:hint="default" w:ascii="Times New Roman" w:hAnsi="Times New Roman" w:eastAsia="仿宋_GB2312" w:cs="Times New Roman"/>
                <w:snapToGrid w:val="0"/>
                <w:color w:val="auto"/>
                <w:spacing w:val="-12"/>
                <w:kern w:val="0"/>
                <w:sz w:val="28"/>
                <w:szCs w:val="28"/>
                <w:lang w:eastAsia="zh-CN"/>
              </w:rPr>
            </w:pPr>
            <w:r>
              <w:rPr>
                <w:rFonts w:hint="default" w:ascii="Times New Roman" w:hAnsi="Times New Roman" w:eastAsia="仿宋_GB2312" w:cs="Times New Roman"/>
                <w:snapToGrid w:val="0"/>
                <w:color w:val="auto"/>
                <w:spacing w:val="-12"/>
                <w:kern w:val="0"/>
                <w:sz w:val="28"/>
                <w:szCs w:val="28"/>
                <w:lang w:eastAsia="zh-CN"/>
              </w:rPr>
              <w:t>康</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局</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（委）</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意</w:t>
            </w:r>
          </w:p>
          <w:p>
            <w:pPr>
              <w:spacing w:line="360" w:lineRule="exact"/>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见</w:t>
            </w:r>
          </w:p>
        </w:tc>
        <w:tc>
          <w:tcPr>
            <w:tcW w:w="7278" w:type="dxa"/>
            <w:gridSpan w:val="4"/>
            <w:vAlign w:val="center"/>
          </w:tcPr>
          <w:p>
            <w:pPr>
              <w:spacing w:line="0" w:lineRule="atLeast"/>
              <w:jc w:val="both"/>
              <w:rPr>
                <w:rFonts w:hint="default" w:ascii="Times New Roman" w:hAnsi="Times New Roman" w:eastAsia="仿宋_GB2312" w:cs="Times New Roman"/>
                <w:snapToGrid w:val="0"/>
                <w:color w:val="auto"/>
                <w:spacing w:val="-12"/>
                <w:kern w:val="0"/>
                <w:sz w:val="28"/>
                <w:szCs w:val="28"/>
              </w:rPr>
            </w:pPr>
          </w:p>
          <w:p>
            <w:pPr>
              <w:spacing w:line="0" w:lineRule="atLeast"/>
              <w:jc w:val="both"/>
              <w:rPr>
                <w:rFonts w:hint="default" w:ascii="Times New Roman" w:hAnsi="Times New Roman" w:eastAsia="仿宋_GB2312" w:cs="Times New Roman"/>
                <w:snapToGrid w:val="0"/>
                <w:color w:val="auto"/>
                <w:spacing w:val="-12"/>
                <w:kern w:val="0"/>
                <w:sz w:val="28"/>
                <w:szCs w:val="28"/>
              </w:rPr>
            </w:pPr>
          </w:p>
          <w:p>
            <w:pPr>
              <w:spacing w:line="0" w:lineRule="atLeast"/>
              <w:jc w:val="both"/>
              <w:rPr>
                <w:rFonts w:hint="default" w:ascii="Times New Roman" w:hAnsi="Times New Roman" w:eastAsia="仿宋_GB2312" w:cs="Times New Roman"/>
                <w:snapToGrid w:val="0"/>
                <w:color w:val="auto"/>
                <w:spacing w:val="-12"/>
                <w:kern w:val="0"/>
                <w:sz w:val="28"/>
                <w:szCs w:val="28"/>
              </w:rPr>
            </w:pPr>
          </w:p>
          <w:p>
            <w:pPr>
              <w:spacing w:line="0" w:lineRule="atLeast"/>
              <w:jc w:val="both"/>
              <w:rPr>
                <w:rFonts w:hint="default" w:ascii="Times New Roman" w:hAnsi="Times New Roman" w:eastAsia="仿宋_GB2312" w:cs="Times New Roman"/>
                <w:snapToGrid w:val="0"/>
                <w:color w:val="auto"/>
                <w:spacing w:val="-12"/>
                <w:kern w:val="0"/>
                <w:sz w:val="28"/>
                <w:szCs w:val="28"/>
              </w:rPr>
            </w:pPr>
          </w:p>
          <w:p>
            <w:pPr>
              <w:spacing w:line="0" w:lineRule="atLeast"/>
              <w:ind w:firstLine="4032" w:firstLineChars="1600"/>
              <w:jc w:val="center"/>
              <w:rPr>
                <w:rFonts w:hint="default" w:ascii="Times New Roman" w:hAnsi="Times New Roman" w:eastAsia="仿宋_GB2312" w:cs="Times New Roman"/>
                <w:snapToGrid w:val="0"/>
                <w:color w:val="auto"/>
                <w:spacing w:val="-12"/>
                <w:kern w:val="0"/>
                <w:sz w:val="28"/>
                <w:szCs w:val="28"/>
              </w:rPr>
            </w:pPr>
          </w:p>
          <w:p>
            <w:pPr>
              <w:spacing w:line="0" w:lineRule="atLeast"/>
              <w:ind w:firstLine="4032" w:firstLineChars="1600"/>
              <w:jc w:val="center"/>
              <w:rPr>
                <w:rFonts w:hint="default" w:ascii="Times New Roman" w:hAnsi="Times New Roman" w:eastAsia="仿宋_GB2312" w:cs="Times New Roman"/>
                <w:snapToGrid w:val="0"/>
                <w:color w:val="auto"/>
                <w:spacing w:val="-12"/>
                <w:kern w:val="0"/>
                <w:sz w:val="28"/>
                <w:szCs w:val="28"/>
              </w:rPr>
            </w:pPr>
          </w:p>
          <w:p>
            <w:pPr>
              <w:spacing w:line="0" w:lineRule="atLeast"/>
              <w:ind w:firstLine="4032" w:firstLineChars="1600"/>
              <w:jc w:val="center"/>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（盖　章）</w:t>
            </w:r>
          </w:p>
          <w:p>
            <w:pPr>
              <w:spacing w:line="0" w:lineRule="atLeast"/>
              <w:ind w:firstLine="4788" w:firstLineChars="1900"/>
              <w:rPr>
                <w:rFonts w:hint="default" w:ascii="Times New Roman" w:hAnsi="Times New Roman" w:eastAsia="仿宋_GB2312" w:cs="Times New Roman"/>
                <w:snapToGrid w:val="0"/>
                <w:color w:val="auto"/>
                <w:spacing w:val="-12"/>
                <w:kern w:val="0"/>
                <w:sz w:val="28"/>
                <w:szCs w:val="28"/>
              </w:rPr>
            </w:pPr>
            <w:r>
              <w:rPr>
                <w:rFonts w:hint="default" w:ascii="Times New Roman" w:hAnsi="Times New Roman" w:eastAsia="仿宋_GB2312" w:cs="Times New Roman"/>
                <w:snapToGrid w:val="0"/>
                <w:color w:val="auto"/>
                <w:spacing w:val="-12"/>
                <w:kern w:val="0"/>
                <w:sz w:val="28"/>
                <w:szCs w:val="28"/>
              </w:rPr>
              <w:t>年    月    日</w:t>
            </w:r>
          </w:p>
        </w:tc>
      </w:tr>
    </w:tbl>
    <w:p>
      <w:pPr>
        <w:tabs>
          <w:tab w:val="center" w:pos="4153"/>
        </w:tabs>
        <w:spacing w:line="480" w:lineRule="exact"/>
        <w:jc w:val="left"/>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件</w:t>
      </w:r>
      <w:r>
        <w:rPr>
          <w:rFonts w:hint="default" w:ascii="Times New Roman" w:hAnsi="Times New Roman" w:eastAsia="黑体" w:cs="Times New Roman"/>
          <w:color w:val="auto"/>
          <w:sz w:val="32"/>
          <w:szCs w:val="32"/>
        </w:rPr>
        <w:t>3</w:t>
      </w:r>
    </w:p>
    <w:p>
      <w:pPr>
        <w:tabs>
          <w:tab w:val="center" w:pos="4153"/>
        </w:tabs>
        <w:spacing w:line="240" w:lineRule="auto"/>
        <w:jc w:val="center"/>
        <w:rPr>
          <w:rFonts w:hint="default" w:ascii="Times New Roman" w:hAnsi="Times New Roman" w:eastAsia="仿宋_GB2312" w:cs="Times New Roman"/>
          <w:color w:val="auto"/>
          <w:sz w:val="30"/>
          <w:szCs w:val="30"/>
        </w:rPr>
      </w:pPr>
      <w:r>
        <w:rPr>
          <w:rFonts w:hint="default" w:ascii="Times New Roman" w:hAnsi="Times New Roman" w:eastAsia="方正小标宋简体" w:cs="Times New Roman"/>
          <w:color w:val="auto"/>
          <w:sz w:val="44"/>
          <w:szCs w:val="44"/>
        </w:rPr>
        <w:t>市级</w:t>
      </w:r>
      <w:r>
        <w:rPr>
          <w:rFonts w:hint="default" w:ascii="Times New Roman" w:hAnsi="Times New Roman" w:eastAsia="方正小标宋简体" w:cs="Times New Roman"/>
          <w:color w:val="auto"/>
          <w:sz w:val="44"/>
          <w:szCs w:val="44"/>
          <w:u w:val="none"/>
        </w:rPr>
        <w:t>组织情况</w:t>
      </w:r>
      <w:r>
        <w:rPr>
          <w:rFonts w:hint="default" w:ascii="Times New Roman" w:hAnsi="Times New Roman" w:eastAsia="方正小标宋简体" w:cs="Times New Roman"/>
          <w:color w:val="auto"/>
          <w:sz w:val="44"/>
          <w:szCs w:val="44"/>
        </w:rPr>
        <w:t>上报资料清单</w:t>
      </w:r>
    </w:p>
    <w:tbl>
      <w:tblPr>
        <w:tblStyle w:val="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162"/>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7" w:type="dxa"/>
            <w:vAlign w:val="top"/>
          </w:tcPr>
          <w:p>
            <w:pPr>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序号</w:t>
            </w:r>
          </w:p>
        </w:tc>
        <w:tc>
          <w:tcPr>
            <w:tcW w:w="3162" w:type="dxa"/>
            <w:vAlign w:val="top"/>
          </w:tcPr>
          <w:p>
            <w:pPr>
              <w:jc w:val="center"/>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内容</w:t>
            </w:r>
          </w:p>
        </w:tc>
        <w:tc>
          <w:tcPr>
            <w:tcW w:w="4539" w:type="dxa"/>
            <w:vAlign w:val="top"/>
          </w:tcPr>
          <w:p>
            <w:pPr>
              <w:jc w:val="center"/>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7" w:type="dxa"/>
            <w:vAlign w:val="center"/>
          </w:tcPr>
          <w:p>
            <w:pPr>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p>
        </w:tc>
        <w:tc>
          <w:tcPr>
            <w:tcW w:w="3162" w:type="dxa"/>
            <w:vAlign w:val="center"/>
          </w:tcPr>
          <w:p>
            <w:pPr>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参赛队合照2张</w:t>
            </w:r>
          </w:p>
        </w:tc>
        <w:tc>
          <w:tcPr>
            <w:tcW w:w="4539" w:type="dxa"/>
            <w:vAlign w:val="top"/>
          </w:tcPr>
          <w:p>
            <w:pPr>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充分展现各队精神风貌</w:t>
            </w:r>
            <w:r>
              <w:rPr>
                <w:rFonts w:hint="default" w:ascii="Times New Roman" w:hAnsi="Times New Roman" w:eastAsia="仿宋_GB2312" w:cs="Times New Roman"/>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7" w:type="dxa"/>
            <w:vAlign w:val="center"/>
          </w:tcPr>
          <w:p>
            <w:pPr>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w:t>
            </w:r>
          </w:p>
        </w:tc>
        <w:tc>
          <w:tcPr>
            <w:tcW w:w="3162" w:type="dxa"/>
            <w:vAlign w:val="center"/>
          </w:tcPr>
          <w:p>
            <w:pPr>
              <w:jc w:val="left"/>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参赛人员身份证明</w:t>
            </w:r>
          </w:p>
        </w:tc>
        <w:tc>
          <w:tcPr>
            <w:tcW w:w="4539" w:type="dxa"/>
            <w:vAlign w:val="top"/>
          </w:tcPr>
          <w:p>
            <w:pPr>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参赛人员的身份证和工作证。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7" w:type="dxa"/>
            <w:vAlign w:val="center"/>
          </w:tcPr>
          <w:p>
            <w:pPr>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3</w:t>
            </w:r>
          </w:p>
        </w:tc>
        <w:tc>
          <w:tcPr>
            <w:tcW w:w="3162" w:type="dxa"/>
            <w:vAlign w:val="center"/>
          </w:tcPr>
          <w:p>
            <w:pPr>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市级</w:t>
            </w:r>
            <w:r>
              <w:rPr>
                <w:rFonts w:hint="default" w:ascii="Times New Roman" w:hAnsi="Times New Roman" w:eastAsia="仿宋_GB2312" w:cs="Times New Roman"/>
                <w:color w:val="auto"/>
                <w:sz w:val="30"/>
                <w:szCs w:val="30"/>
                <w:lang w:eastAsia="zh-CN"/>
              </w:rPr>
              <w:t>竞赛</w:t>
            </w:r>
            <w:r>
              <w:rPr>
                <w:rFonts w:hint="default" w:ascii="Times New Roman" w:hAnsi="Times New Roman" w:eastAsia="仿宋_GB2312" w:cs="Times New Roman"/>
                <w:color w:val="auto"/>
                <w:sz w:val="30"/>
                <w:szCs w:val="30"/>
              </w:rPr>
              <w:t>相关资料</w:t>
            </w:r>
          </w:p>
        </w:tc>
        <w:tc>
          <w:tcPr>
            <w:tcW w:w="4539" w:type="dxa"/>
            <w:vAlign w:val="top"/>
          </w:tcPr>
          <w:p>
            <w:pPr>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市级转发公文、实施方案</w:t>
            </w:r>
            <w:r>
              <w:rPr>
                <w:rFonts w:hint="default" w:ascii="Times New Roman" w:hAnsi="Times New Roman" w:eastAsia="仿宋_GB2312" w:cs="Times New Roman"/>
                <w:color w:val="auto"/>
                <w:sz w:val="30"/>
                <w:szCs w:val="30"/>
                <w:lang w:eastAsia="zh-CN"/>
              </w:rPr>
              <w:t>。</w:t>
            </w:r>
          </w:p>
          <w:p>
            <w:pPr>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市级</w:t>
            </w:r>
            <w:r>
              <w:rPr>
                <w:rFonts w:hint="default" w:ascii="Times New Roman" w:hAnsi="Times New Roman" w:eastAsia="仿宋_GB2312" w:cs="Times New Roman"/>
                <w:color w:val="auto"/>
                <w:sz w:val="30"/>
                <w:szCs w:val="30"/>
                <w:lang w:eastAsia="zh-CN"/>
              </w:rPr>
              <w:t>竞赛</w:t>
            </w:r>
            <w:r>
              <w:rPr>
                <w:rFonts w:hint="default" w:ascii="Times New Roman" w:hAnsi="Times New Roman" w:eastAsia="仿宋_GB2312" w:cs="Times New Roman"/>
                <w:color w:val="auto"/>
                <w:sz w:val="30"/>
                <w:szCs w:val="30"/>
              </w:rPr>
              <w:t>现场照片2-3张</w:t>
            </w:r>
            <w:r>
              <w:rPr>
                <w:rFonts w:hint="default" w:ascii="Times New Roman" w:hAnsi="Times New Roman" w:eastAsia="仿宋_GB2312" w:cs="Times New Roman"/>
                <w:color w:val="auto"/>
                <w:sz w:val="30"/>
                <w:szCs w:val="30"/>
                <w:lang w:eastAsia="zh-CN"/>
              </w:rPr>
              <w:t>。</w:t>
            </w:r>
          </w:p>
          <w:p>
            <w:pP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3.省级决赛中各比赛子项目提交的材料。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7" w:type="dxa"/>
            <w:vAlign w:val="center"/>
          </w:tcPr>
          <w:p>
            <w:pPr>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4</w:t>
            </w:r>
          </w:p>
        </w:tc>
        <w:tc>
          <w:tcPr>
            <w:tcW w:w="3162" w:type="dxa"/>
            <w:vAlign w:val="center"/>
          </w:tcPr>
          <w:p>
            <w:pPr>
              <w:jc w:val="left"/>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县（市、区）级竞赛相关材料</w:t>
            </w:r>
          </w:p>
        </w:tc>
        <w:tc>
          <w:tcPr>
            <w:tcW w:w="4539" w:type="dxa"/>
            <w:vAlign w:val="top"/>
          </w:tcPr>
          <w:p>
            <w:pPr>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县</w:t>
            </w:r>
            <w:r>
              <w:rPr>
                <w:rFonts w:hint="default" w:ascii="Times New Roman" w:hAnsi="Times New Roman" w:eastAsia="仿宋_GB2312" w:cs="Times New Roman"/>
                <w:color w:val="auto"/>
                <w:sz w:val="30"/>
                <w:szCs w:val="30"/>
                <w:lang w:eastAsia="zh-CN"/>
              </w:rPr>
              <w:t>（市、区）</w:t>
            </w:r>
            <w:r>
              <w:rPr>
                <w:rFonts w:hint="default" w:ascii="Times New Roman" w:hAnsi="Times New Roman" w:eastAsia="仿宋_GB2312" w:cs="Times New Roman"/>
                <w:color w:val="auto"/>
                <w:sz w:val="30"/>
                <w:szCs w:val="30"/>
              </w:rPr>
              <w:t>开展选拔赛公文、实施方案、县区级</w:t>
            </w:r>
            <w:r>
              <w:rPr>
                <w:rFonts w:hint="default" w:ascii="Times New Roman" w:hAnsi="Times New Roman" w:eastAsia="仿宋_GB2312" w:cs="Times New Roman"/>
                <w:color w:val="auto"/>
                <w:sz w:val="30"/>
                <w:szCs w:val="30"/>
                <w:lang w:eastAsia="zh-CN"/>
              </w:rPr>
              <w:t>竞赛</w:t>
            </w:r>
            <w:r>
              <w:rPr>
                <w:rFonts w:hint="default" w:ascii="Times New Roman" w:hAnsi="Times New Roman" w:eastAsia="仿宋_GB2312" w:cs="Times New Roman"/>
                <w:color w:val="auto"/>
                <w:sz w:val="30"/>
                <w:szCs w:val="30"/>
              </w:rPr>
              <w:t>照片</w:t>
            </w:r>
            <w:r>
              <w:rPr>
                <w:rFonts w:hint="default" w:ascii="Times New Roman" w:hAnsi="Times New Roman" w:eastAsia="仿宋_GB2312" w:cs="Times New Roman"/>
                <w:color w:val="auto"/>
                <w:sz w:val="30"/>
                <w:szCs w:val="30"/>
                <w:lang w:eastAsia="zh-CN"/>
              </w:rPr>
              <w:t>等。</w:t>
            </w:r>
          </w:p>
          <w:p>
            <w:pP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lang w:eastAsia="zh-CN"/>
              </w:rPr>
              <w:t>每一个县（市、区）的资料一个文件夹。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27" w:type="dxa"/>
            <w:vAlign w:val="center"/>
          </w:tcPr>
          <w:p>
            <w:pPr>
              <w:jc w:val="cente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5</w:t>
            </w:r>
          </w:p>
        </w:tc>
        <w:tc>
          <w:tcPr>
            <w:tcW w:w="3162" w:type="dxa"/>
            <w:vAlign w:val="center"/>
          </w:tcPr>
          <w:p>
            <w:pPr>
              <w:jc w:val="left"/>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全市竞赛的总结</w:t>
            </w:r>
          </w:p>
        </w:tc>
        <w:tc>
          <w:tcPr>
            <w:tcW w:w="4539" w:type="dxa"/>
            <w:vAlign w:val="top"/>
          </w:tcPr>
          <w:p>
            <w:pPr>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eastAsia="zh-CN"/>
              </w:rPr>
              <w:t>包括全市技能竞赛的组织情况、统计</w:t>
            </w:r>
            <w:r>
              <w:rPr>
                <w:rFonts w:hint="default" w:ascii="Times New Roman" w:hAnsi="Times New Roman" w:eastAsia="仿宋_GB2312" w:cs="Times New Roman"/>
                <w:color w:val="auto"/>
                <w:sz w:val="30"/>
                <w:szCs w:val="30"/>
                <w:lang w:val="en-US" w:eastAsia="zh-CN"/>
              </w:rPr>
              <w:t>举办场次和参赛人员数量等</w:t>
            </w:r>
          </w:p>
        </w:tc>
      </w:tr>
    </w:tbl>
    <w:p>
      <w:pPr>
        <w:jc w:val="both"/>
        <w:rPr>
          <w:rFonts w:hint="default" w:ascii="Times New Roman" w:hAnsi="Times New Roman" w:eastAsia="仿宋_GB2312" w:cs="Times New Roman"/>
          <w:color w:val="auto"/>
          <w:sz w:val="32"/>
          <w:szCs w:val="32"/>
          <w:lang w:val="en-US" w:eastAsia="zh-CN"/>
        </w:rPr>
      </w:pPr>
    </w:p>
    <w:p>
      <w:pPr>
        <w:jc w:val="left"/>
        <w:rPr>
          <w:rFonts w:hint="default" w:ascii="Times New Roman" w:hAnsi="Times New Roman" w:eastAsia="仿宋_GB2312" w:cs="Times New Roman"/>
          <w:color w:val="auto"/>
          <w:sz w:val="32"/>
          <w:szCs w:val="32"/>
          <w:lang w:val="en-US" w:eastAsia="zh-CN"/>
        </w:rPr>
      </w:pPr>
    </w:p>
    <w:p>
      <w:pPr>
        <w:jc w:val="left"/>
        <w:rPr>
          <w:rFonts w:hint="default" w:ascii="Times New Roman" w:hAnsi="Times New Roman" w:eastAsia="仿宋_GB2312" w:cs="Times New Roman"/>
          <w:color w:val="auto"/>
          <w:sz w:val="32"/>
          <w:szCs w:val="32"/>
          <w:lang w:val="en-US" w:eastAsia="zh-CN"/>
        </w:rPr>
      </w:pPr>
    </w:p>
    <w:p>
      <w:pPr>
        <w:jc w:val="left"/>
        <w:rPr>
          <w:rFonts w:hint="default" w:ascii="Times New Roman" w:hAnsi="Times New Roman" w:eastAsia="宋体" w:cs="Times New Roman"/>
          <w:b/>
          <w:color w:val="auto"/>
          <w:sz w:val="44"/>
          <w:szCs w:val="44"/>
        </w:rPr>
      </w:pPr>
      <w:r>
        <w:rPr>
          <w:rFonts w:hint="default" w:ascii="Times New Roman" w:hAnsi="Times New Roman" w:eastAsia="仿宋_GB2312" w:cs="Times New Roman"/>
          <w:color w:val="auto"/>
          <w:sz w:val="32"/>
          <w:szCs w:val="32"/>
          <w:lang w:val="en-US" w:eastAsia="zh-CN"/>
        </w:rPr>
        <w:br w:type="page"/>
      </w:r>
      <w:r>
        <w:rPr>
          <w:rFonts w:hint="default" w:ascii="Times New Roman" w:hAnsi="Times New Roman" w:eastAsia="黑体" w:cs="Times New Roman"/>
          <w:color w:val="auto"/>
          <w:sz w:val="32"/>
          <w:szCs w:val="32"/>
          <w:lang w:val="en-US" w:eastAsia="zh-CN"/>
        </w:rPr>
        <w:t>附件4</w:t>
      </w:r>
    </w:p>
    <w:p>
      <w:pPr>
        <w:spacing w:line="288" w:lineRule="auto"/>
        <w:jc w:val="center"/>
        <w:rPr>
          <w:rFonts w:hint="default" w:ascii="Times New Roman" w:hAnsi="Times New Roman" w:eastAsia="方正小标宋简体" w:cs="Times New Roman"/>
          <w:b w:val="0"/>
          <w:bCs/>
          <w:color w:val="auto"/>
          <w:sz w:val="44"/>
          <w:szCs w:val="44"/>
          <w:lang w:eastAsia="zh-CN"/>
        </w:rPr>
      </w:pPr>
      <w:r>
        <w:rPr>
          <w:rFonts w:hint="default" w:ascii="Times New Roman" w:hAnsi="Times New Roman" w:eastAsia="方正小标宋简体" w:cs="Times New Roman"/>
          <w:b w:val="0"/>
          <w:bCs/>
          <w:color w:val="auto"/>
          <w:sz w:val="44"/>
          <w:szCs w:val="44"/>
        </w:rPr>
        <w:t>健康促进</w:t>
      </w:r>
      <w:r>
        <w:rPr>
          <w:rFonts w:hint="default" w:ascii="Times New Roman" w:hAnsi="Times New Roman" w:eastAsia="方正小标宋简体" w:cs="Times New Roman"/>
          <w:b w:val="0"/>
          <w:bCs/>
          <w:color w:val="auto"/>
          <w:sz w:val="44"/>
          <w:szCs w:val="44"/>
          <w:lang w:eastAsia="zh-CN"/>
        </w:rPr>
        <w:t>实践</w:t>
      </w:r>
      <w:r>
        <w:rPr>
          <w:rFonts w:hint="default" w:ascii="Times New Roman" w:hAnsi="Times New Roman" w:eastAsia="方正小标宋简体" w:cs="Times New Roman"/>
          <w:b w:val="0"/>
          <w:bCs/>
          <w:color w:val="auto"/>
          <w:sz w:val="44"/>
          <w:szCs w:val="44"/>
        </w:rPr>
        <w:t>案例写作</w:t>
      </w:r>
      <w:r>
        <w:rPr>
          <w:rFonts w:hint="default" w:ascii="Times New Roman" w:hAnsi="Times New Roman" w:eastAsia="方正小标宋简体" w:cs="Times New Roman"/>
          <w:b w:val="0"/>
          <w:bCs/>
          <w:color w:val="auto"/>
          <w:sz w:val="44"/>
          <w:szCs w:val="44"/>
          <w:lang w:eastAsia="zh-CN"/>
        </w:rPr>
        <w:t>指南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黑体" w:cs="Times New Roman"/>
          <w:color w:val="auto"/>
          <w:sz w:val="32"/>
          <w:szCs w:val="30"/>
        </w:rPr>
      </w:pPr>
      <w:r>
        <w:rPr>
          <w:rFonts w:hint="default" w:ascii="Times New Roman" w:hAnsi="Times New Roman" w:eastAsia="黑体" w:cs="Times New Roman"/>
          <w:color w:val="auto"/>
          <w:sz w:val="32"/>
          <w:szCs w:val="30"/>
          <w:lang w:eastAsia="zh-CN"/>
        </w:rPr>
        <w:t>一、</w:t>
      </w:r>
      <w:r>
        <w:rPr>
          <w:rFonts w:hint="default" w:ascii="Times New Roman" w:hAnsi="Times New Roman" w:eastAsia="黑体" w:cs="Times New Roman"/>
          <w:color w:val="auto"/>
          <w:sz w:val="32"/>
          <w:szCs w:val="30"/>
        </w:rPr>
        <w:t>总体要求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color w:val="auto"/>
          <w:sz w:val="32"/>
          <w:szCs w:val="30"/>
        </w:rPr>
      </w:pPr>
      <w:r>
        <w:rPr>
          <w:rFonts w:hint="default" w:ascii="Times New Roman" w:hAnsi="Times New Roman" w:eastAsia="仿宋_GB2312" w:cs="Times New Roman"/>
          <w:color w:val="auto"/>
          <w:sz w:val="32"/>
          <w:szCs w:val="30"/>
        </w:rPr>
        <w:t>思路清晰、设计科学、重点突出，内容详实、素材</w:t>
      </w:r>
      <w:r>
        <w:rPr>
          <w:rFonts w:hint="default" w:ascii="Times New Roman" w:hAnsi="Times New Roman" w:eastAsia="仿宋_GB2312" w:cs="Times New Roman"/>
          <w:color w:val="auto"/>
          <w:sz w:val="32"/>
          <w:szCs w:val="30"/>
          <w:lang w:eastAsia="zh-CN"/>
        </w:rPr>
        <w:t>来源于实际工作</w:t>
      </w:r>
      <w:r>
        <w:rPr>
          <w:rFonts w:hint="default" w:ascii="Times New Roman" w:hAnsi="Times New Roman" w:eastAsia="仿宋_GB2312" w:cs="Times New Roman"/>
          <w:color w:val="auto"/>
          <w:sz w:val="32"/>
          <w:szCs w:val="30"/>
        </w:rPr>
        <w:t>、图文并茂。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黑体" w:cs="Times New Roman"/>
          <w:color w:val="auto"/>
          <w:sz w:val="32"/>
          <w:szCs w:val="30"/>
          <w:lang w:eastAsia="zh-CN"/>
        </w:rPr>
      </w:pPr>
      <w:r>
        <w:rPr>
          <w:rFonts w:hint="default" w:ascii="Times New Roman" w:hAnsi="Times New Roman" w:eastAsia="黑体" w:cs="Times New Roman"/>
          <w:color w:val="auto"/>
          <w:sz w:val="32"/>
          <w:szCs w:val="30"/>
          <w:lang w:eastAsia="zh-CN"/>
        </w:rPr>
        <w:t>二、标题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color w:val="auto"/>
          <w:sz w:val="32"/>
          <w:szCs w:val="30"/>
        </w:rPr>
      </w:pPr>
      <w:r>
        <w:rPr>
          <w:rFonts w:hint="default" w:ascii="Times New Roman" w:hAnsi="Times New Roman" w:eastAsia="仿宋_GB2312" w:cs="Times New Roman"/>
          <w:color w:val="auto"/>
          <w:sz w:val="32"/>
          <w:szCs w:val="30"/>
        </w:rPr>
        <w:t>文章题目简洁，揭示案例亮点和特点。正文标题层次不超过三级，格式为:</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color w:val="auto"/>
          <w:sz w:val="32"/>
          <w:szCs w:val="30"/>
        </w:rPr>
      </w:pPr>
      <w:r>
        <w:rPr>
          <w:rFonts w:hint="default" w:ascii="Times New Roman" w:hAnsi="Times New Roman" w:eastAsia="黑体" w:cs="Times New Roman"/>
          <w:color w:val="auto"/>
          <w:sz w:val="32"/>
          <w:szCs w:val="30"/>
        </w:rPr>
        <w:t>一、</w:t>
      </w:r>
      <w:r>
        <w:rPr>
          <w:rFonts w:hint="default" w:ascii="Times New Roman" w:hAnsi="Times New Roman" w:eastAsia="黑体" w:cs="Times New Roman"/>
          <w:color w:val="auto"/>
          <w:sz w:val="32"/>
          <w:szCs w:val="30"/>
          <w:lang w:eastAsia="zh-CN"/>
        </w:rPr>
        <w:t>黑体</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楷体_GB2312" w:cs="Times New Roman"/>
          <w:color w:val="auto"/>
          <w:sz w:val="32"/>
          <w:szCs w:val="30"/>
        </w:rPr>
      </w:pPr>
      <w:r>
        <w:rPr>
          <w:rFonts w:hint="default" w:ascii="Times New Roman" w:hAnsi="Times New Roman" w:eastAsia="楷体_GB2312" w:cs="Times New Roman"/>
          <w:color w:val="auto"/>
          <w:sz w:val="32"/>
          <w:szCs w:val="30"/>
        </w:rPr>
        <w:t>（一）</w:t>
      </w:r>
      <w:r>
        <w:rPr>
          <w:rFonts w:hint="default" w:ascii="Times New Roman" w:hAnsi="Times New Roman" w:eastAsia="楷体_GB2312" w:cs="Times New Roman"/>
          <w:color w:val="auto"/>
          <w:sz w:val="32"/>
          <w:szCs w:val="30"/>
          <w:lang w:eastAsia="zh-CN"/>
        </w:rPr>
        <w:t>楷体</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color w:val="auto"/>
          <w:sz w:val="32"/>
          <w:szCs w:val="30"/>
          <w:lang w:eastAsia="zh-CN"/>
        </w:rPr>
      </w:pPr>
      <w:r>
        <w:rPr>
          <w:rFonts w:hint="default" w:ascii="Times New Roman" w:hAnsi="Times New Roman" w:eastAsia="仿宋_GB2312" w:cs="Times New Roman"/>
          <w:color w:val="auto"/>
          <w:sz w:val="32"/>
          <w:szCs w:val="30"/>
        </w:rPr>
        <w:t>1.</w:t>
      </w:r>
      <w:r>
        <w:rPr>
          <w:rFonts w:hint="default" w:ascii="Times New Roman" w:hAnsi="Times New Roman" w:eastAsia="仿宋_GB2312" w:cs="Times New Roman"/>
          <w:color w:val="auto"/>
          <w:sz w:val="32"/>
          <w:szCs w:val="30"/>
          <w:lang w:eastAsia="zh-CN"/>
        </w:rPr>
        <w:t>仿宋三号字。</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color w:val="auto"/>
          <w:sz w:val="32"/>
          <w:szCs w:val="30"/>
          <w:lang w:val="en-US" w:eastAsia="zh-CN"/>
        </w:rPr>
      </w:pPr>
      <w:r>
        <w:rPr>
          <w:rFonts w:hint="default" w:ascii="Times New Roman" w:hAnsi="Times New Roman" w:eastAsia="仿宋_GB2312" w:cs="Times New Roman"/>
          <w:color w:val="auto"/>
          <w:sz w:val="32"/>
          <w:szCs w:val="30"/>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黑体" w:cs="Times New Roman"/>
          <w:color w:val="auto"/>
          <w:sz w:val="32"/>
          <w:szCs w:val="30"/>
          <w:lang w:eastAsia="zh-CN"/>
        </w:rPr>
      </w:pPr>
      <w:r>
        <w:rPr>
          <w:rFonts w:hint="default" w:ascii="Times New Roman" w:hAnsi="Times New Roman" w:eastAsia="黑体" w:cs="Times New Roman"/>
          <w:color w:val="auto"/>
          <w:sz w:val="32"/>
          <w:szCs w:val="30"/>
          <w:lang w:eastAsia="zh-CN"/>
        </w:rPr>
        <w:t>三、内容框架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仿宋_GB2312" w:cs="Times New Roman"/>
          <w:color w:val="auto"/>
          <w:sz w:val="32"/>
          <w:szCs w:val="30"/>
        </w:rPr>
      </w:pPr>
      <w:r>
        <w:rPr>
          <w:rFonts w:hint="default" w:ascii="Times New Roman" w:hAnsi="Times New Roman" w:eastAsia="仿宋_GB2312" w:cs="Times New Roman"/>
          <w:color w:val="auto"/>
          <w:sz w:val="32"/>
          <w:szCs w:val="30"/>
        </w:rPr>
        <w:t>第一部分：概要（摘要）。300-500字。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r>
        <w:rPr>
          <w:rFonts w:hint="default" w:ascii="Times New Roman" w:hAnsi="Times New Roman" w:eastAsia="仿宋_GB2312" w:cs="Times New Roman"/>
          <w:color w:val="auto"/>
          <w:sz w:val="32"/>
          <w:szCs w:val="30"/>
        </w:rPr>
        <w:t>第二部分：正文。3000-5000字。从工作思路、主要做法、取得成效、创新点、经验模式等角度总结提炼。重视理论指导和数据支持。成效指标可包括目标人群受益情况、效果评估、社会推广等成果，尽量使用数据展示，减少描述性语言。如避免使用“目标人群知识水平得到很大提高”“得到领导的肯定”“得到了群众的表扬”等文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黑体" w:cs="Times New Roman"/>
          <w:color w:val="auto"/>
          <w:sz w:val="32"/>
          <w:szCs w:val="30"/>
          <w:lang w:eastAsia="zh-CN"/>
        </w:rPr>
      </w:pPr>
      <w:r>
        <w:rPr>
          <w:rFonts w:hint="default" w:ascii="Times New Roman" w:hAnsi="Times New Roman" w:eastAsia="黑体" w:cs="Times New Roman"/>
          <w:color w:val="auto"/>
          <w:sz w:val="32"/>
          <w:szCs w:val="30"/>
          <w:lang w:eastAsia="zh-CN"/>
        </w:rPr>
        <w:t>四、采用写实叙事文体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r>
        <w:rPr>
          <w:rFonts w:hint="default" w:ascii="Times New Roman" w:hAnsi="Times New Roman" w:eastAsia="仿宋_GB2312" w:cs="Times New Roman"/>
          <w:color w:val="auto"/>
          <w:sz w:val="32"/>
          <w:szCs w:val="30"/>
        </w:rPr>
        <w:t>以平和的语气、客观的描述、简洁的文字进行撰写，避免使用工作总结、学术论文等文体。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default" w:ascii="Times New Roman" w:hAnsi="Times New Roman" w:eastAsia="黑体" w:cs="Times New Roman"/>
          <w:color w:val="auto"/>
          <w:sz w:val="32"/>
          <w:szCs w:val="30"/>
          <w:lang w:eastAsia="zh-CN"/>
        </w:rPr>
      </w:pPr>
      <w:r>
        <w:rPr>
          <w:rFonts w:hint="default" w:ascii="Times New Roman" w:hAnsi="Times New Roman" w:eastAsia="黑体" w:cs="Times New Roman"/>
          <w:color w:val="auto"/>
          <w:sz w:val="32"/>
          <w:szCs w:val="30"/>
          <w:lang w:eastAsia="zh-CN"/>
        </w:rPr>
        <w:t>五、正文中合适位置可插入图片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r>
        <w:rPr>
          <w:rFonts w:hint="default" w:ascii="Times New Roman" w:hAnsi="Times New Roman" w:eastAsia="仿宋_GB2312" w:cs="Times New Roman"/>
          <w:color w:val="auto"/>
          <w:sz w:val="32"/>
          <w:szCs w:val="30"/>
        </w:rPr>
        <w:t>每个案例可精选3-5张500万像素以上JPG格式图片，要求图像清晰、主题突出、构图合理，图下方注明时间、地点、人物、事件等信息。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color w:val="auto"/>
          <w:sz w:val="32"/>
          <w:szCs w:val="30"/>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color w:val="auto"/>
          <w:sz w:val="32"/>
          <w:szCs w:val="30"/>
          <w:lang w:val="en-US" w:eastAsia="zh-CN"/>
        </w:rPr>
      </w:pPr>
      <w:r>
        <w:rPr>
          <w:rFonts w:hint="default" w:ascii="Times New Roman" w:hAnsi="Times New Roman" w:eastAsia="黑体" w:cs="Times New Roman"/>
          <w:color w:val="auto"/>
          <w:sz w:val="32"/>
          <w:szCs w:val="30"/>
          <w:lang w:eastAsia="zh-CN"/>
        </w:rPr>
        <w:br w:type="page"/>
      </w:r>
      <w:r>
        <w:rPr>
          <w:rFonts w:hint="default" w:ascii="Times New Roman" w:hAnsi="Times New Roman" w:eastAsia="黑体" w:cs="Times New Roman"/>
          <w:color w:val="auto"/>
          <w:sz w:val="32"/>
          <w:szCs w:val="30"/>
          <w:lang w:eastAsia="zh-CN"/>
        </w:rPr>
        <w:t>附件</w:t>
      </w:r>
      <w:r>
        <w:rPr>
          <w:rFonts w:hint="default" w:ascii="Times New Roman" w:hAnsi="Times New Roman" w:eastAsia="黑体" w:cs="Times New Roman"/>
          <w:color w:val="auto"/>
          <w:sz w:val="32"/>
          <w:szCs w:val="30"/>
          <w:lang w:val="en-US" w:eastAsia="zh-CN"/>
        </w:rPr>
        <w:t>5</w:t>
      </w:r>
    </w:p>
    <w:p>
      <w:pPr>
        <w:keepNext w:val="0"/>
        <w:keepLines w:val="0"/>
        <w:pageBreakBefore w:val="0"/>
        <w:widowControl w:val="0"/>
        <w:kinsoku/>
        <w:wordWrap/>
        <w:overflowPunct/>
        <w:topLinePunct w:val="0"/>
        <w:autoSpaceDE/>
        <w:autoSpaceDN/>
        <w:bidi w:val="0"/>
        <w:adjustRightInd/>
        <w:snapToGrid/>
        <w:spacing w:line="240" w:lineRule="auto"/>
        <w:ind w:firstLine="872" w:firstLineChars="20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竞赛项目选择表</w:t>
      </w:r>
    </w:p>
    <w:p>
      <w:pPr>
        <w:keepNext w:val="0"/>
        <w:keepLines w:val="0"/>
        <w:pageBreakBefore w:val="0"/>
        <w:widowControl w:val="0"/>
        <w:kinsoku/>
        <w:wordWrap/>
        <w:overflowPunct/>
        <w:topLinePunct w:val="0"/>
        <w:autoSpaceDE/>
        <w:autoSpaceDN/>
        <w:bidi w:val="0"/>
        <w:adjustRightInd/>
        <w:snapToGrid/>
        <w:spacing w:line="240" w:lineRule="auto"/>
        <w:ind w:firstLine="872" w:firstLineChars="200"/>
        <w:jc w:val="center"/>
        <w:textAlignment w:val="auto"/>
        <w:rPr>
          <w:rFonts w:hint="default" w:ascii="Times New Roman" w:hAnsi="Times New Roman" w:eastAsia="黑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楷体_GB2312" w:cs="Times New Roman"/>
          <w:color w:val="auto"/>
          <w:sz w:val="32"/>
          <w:szCs w:val="32"/>
          <w:u w:val="single"/>
          <w:lang w:val="en-US" w:eastAsia="zh-CN"/>
        </w:rPr>
      </w:pPr>
      <w:r>
        <w:rPr>
          <w:rFonts w:hint="default" w:ascii="Times New Roman" w:hAnsi="Times New Roman" w:eastAsia="楷体_GB2312" w:cs="Times New Roman"/>
          <w:color w:val="auto"/>
          <w:sz w:val="32"/>
          <w:szCs w:val="32"/>
          <w:u w:val="single"/>
          <w:lang w:val="en-US" w:eastAsia="zh-CN"/>
        </w:rPr>
        <w:t xml:space="preserve">       </w:t>
      </w:r>
      <w:r>
        <w:rPr>
          <w:rFonts w:hint="default" w:ascii="Times New Roman" w:hAnsi="Times New Roman" w:eastAsia="楷体_GB2312" w:cs="Times New Roman"/>
          <w:color w:val="auto"/>
          <w:sz w:val="32"/>
          <w:szCs w:val="32"/>
          <w:u w:val="none"/>
          <w:lang w:val="en-US" w:eastAsia="zh-CN"/>
        </w:rPr>
        <w:t>市卫生健康局（委）（盖章）</w:t>
      </w:r>
    </w:p>
    <w:tbl>
      <w:tblPr>
        <w:tblStyle w:val="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4455"/>
        <w:gridCol w:w="175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2"/>
                <w:szCs w:val="30"/>
                <w:vertAlign w:val="baseline"/>
                <w:lang w:val="en-US" w:eastAsia="zh-CN"/>
              </w:rPr>
            </w:pPr>
            <w:r>
              <w:rPr>
                <w:rFonts w:hint="default" w:ascii="Times New Roman" w:hAnsi="Times New Roman" w:eastAsia="黑体" w:cs="Times New Roman"/>
                <w:color w:val="auto"/>
                <w:sz w:val="32"/>
                <w:szCs w:val="30"/>
                <w:vertAlign w:val="baseline"/>
                <w:lang w:val="en-US" w:eastAsia="zh-CN"/>
              </w:rPr>
              <w:t>项目</w:t>
            </w:r>
          </w:p>
        </w:tc>
        <w:tc>
          <w:tcPr>
            <w:tcW w:w="44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2"/>
                <w:szCs w:val="30"/>
                <w:vertAlign w:val="baseline"/>
                <w:lang w:val="en-US" w:eastAsia="zh-CN"/>
              </w:rPr>
            </w:pPr>
            <w:r>
              <w:rPr>
                <w:rFonts w:hint="default" w:ascii="Times New Roman" w:hAnsi="Times New Roman" w:eastAsia="黑体" w:cs="Times New Roman"/>
                <w:color w:val="auto"/>
                <w:sz w:val="32"/>
                <w:szCs w:val="30"/>
                <w:vertAlign w:val="baseline"/>
                <w:lang w:val="en-US" w:eastAsia="zh-CN"/>
              </w:rPr>
              <w:t>项目名称</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2"/>
                <w:szCs w:val="30"/>
                <w:vertAlign w:val="baseline"/>
                <w:lang w:val="en-US" w:eastAsia="zh-CN"/>
              </w:rPr>
            </w:pPr>
            <w:r>
              <w:rPr>
                <w:rFonts w:hint="default" w:ascii="Times New Roman" w:hAnsi="Times New Roman" w:eastAsia="黑体" w:cs="Times New Roman"/>
                <w:color w:val="auto"/>
                <w:sz w:val="32"/>
                <w:szCs w:val="30"/>
                <w:vertAlign w:val="baseline"/>
                <w:lang w:val="en-US" w:eastAsia="zh-CN"/>
              </w:rPr>
              <w:t>比赛形式</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2"/>
                <w:szCs w:val="30"/>
                <w:vertAlign w:val="baseline"/>
                <w:lang w:val="en-US" w:eastAsia="zh-CN"/>
              </w:rPr>
            </w:pPr>
            <w:r>
              <w:rPr>
                <w:rFonts w:hint="default" w:ascii="Times New Roman" w:hAnsi="Times New Roman" w:eastAsia="黑体" w:cs="Times New Roman"/>
                <w:color w:val="auto"/>
                <w:sz w:val="32"/>
                <w:szCs w:val="30"/>
                <w:vertAlign w:val="baseline"/>
                <w:lang w:val="en-US" w:eastAsia="zh-CN"/>
              </w:rPr>
              <w:t>选择（√或×）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1</w:t>
            </w:r>
          </w:p>
        </w:tc>
        <w:tc>
          <w:tcPr>
            <w:tcW w:w="44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知识竞赛</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现场</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2</w:t>
            </w:r>
          </w:p>
        </w:tc>
        <w:tc>
          <w:tcPr>
            <w:tcW w:w="44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健康促进实践案例撰写</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现场</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3</w:t>
            </w:r>
          </w:p>
        </w:tc>
        <w:tc>
          <w:tcPr>
            <w:tcW w:w="44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演讲比赛</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现场</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4</w:t>
            </w:r>
          </w:p>
        </w:tc>
        <w:tc>
          <w:tcPr>
            <w:tcW w:w="44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健康素养监测技能竞赛</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现场</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5</w:t>
            </w:r>
          </w:p>
        </w:tc>
        <w:tc>
          <w:tcPr>
            <w:tcW w:w="44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健康教育抖音短视频制作</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非现场</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6</w:t>
            </w:r>
          </w:p>
        </w:tc>
        <w:tc>
          <w:tcPr>
            <w:tcW w:w="44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健康素养折页设计</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非现场</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7</w:t>
            </w:r>
          </w:p>
        </w:tc>
        <w:tc>
          <w:tcPr>
            <w:tcW w:w="44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健康教育需求评估报告制作</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非现场</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8</w:t>
            </w:r>
          </w:p>
        </w:tc>
        <w:tc>
          <w:tcPr>
            <w:tcW w:w="44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随手拍</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r>
              <w:rPr>
                <w:rFonts w:hint="default" w:ascii="Times New Roman" w:hAnsi="Times New Roman" w:eastAsia="仿宋_GB2312" w:cs="Times New Roman"/>
                <w:color w:val="auto"/>
                <w:sz w:val="32"/>
                <w:szCs w:val="30"/>
                <w:vertAlign w:val="baseline"/>
                <w:lang w:val="en-US" w:eastAsia="zh-CN"/>
              </w:rPr>
              <w:t>非现场</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0"/>
                <w:vertAlign w:val="baseline"/>
                <w:lang w:val="en-US" w:eastAsia="zh-CN"/>
              </w:rPr>
            </w:pPr>
          </w:p>
        </w:tc>
      </w:tr>
    </w:tbl>
    <w:p>
      <w:pPr>
        <w:jc w:val="left"/>
        <w:rPr>
          <w:rFonts w:hint="default" w:ascii="Times New Roman" w:hAnsi="Times New Roman" w:eastAsia="仿宋_GB2312" w:cs="Times New Roman"/>
          <w:sz w:val="32"/>
          <w:szCs w:val="32"/>
          <w:lang w:val="en-US" w:eastAsia="zh-CN"/>
        </w:rPr>
      </w:pPr>
    </w:p>
    <w:p>
      <w:pPr>
        <w:ind w:firstLine="632" w:firstLineChars="200"/>
        <w:rPr>
          <w:rFonts w:hint="default" w:ascii="Times New Roman" w:hAnsi="Times New Roman" w:eastAsia="仿宋_GB2312" w:cs="Times New Roman"/>
          <w:color w:val="auto"/>
          <w:sz w:val="32"/>
          <w:szCs w:val="32"/>
          <w:u w:val="none"/>
          <w:lang w:val="en-US" w:eastAsia="zh-CN"/>
        </w:rPr>
      </w:pPr>
    </w:p>
    <w:p>
      <w:pPr>
        <w:ind w:firstLine="632" w:firstLineChars="200"/>
        <w:rPr>
          <w:rFonts w:hint="default" w:ascii="Times New Roman" w:hAnsi="Times New Roman" w:eastAsia="仿宋_GB2312" w:cs="Times New Roman"/>
          <w:color w:val="auto"/>
          <w:sz w:val="32"/>
          <w:szCs w:val="32"/>
          <w:u w:val="none"/>
          <w:lang w:val="en-US" w:eastAsia="zh-CN"/>
        </w:rPr>
      </w:pPr>
    </w:p>
    <w:p>
      <w:pPr>
        <w:rPr>
          <w:rFonts w:hint="default" w:ascii="Times New Roman" w:hAnsi="Times New Roman" w:eastAsia="仿宋_GB2312" w:cs="Times New Roman"/>
          <w:color w:val="auto"/>
          <w:sz w:val="32"/>
          <w:szCs w:val="32"/>
          <w:u w:val="none"/>
          <w:lang w:val="en-US" w:eastAsia="zh-CN"/>
        </w:rPr>
      </w:pPr>
    </w:p>
    <w:p>
      <w:pPr>
        <w:rPr>
          <w:rFonts w:hint="default" w:ascii="Times New Roman" w:hAnsi="Times New Roman" w:eastAsia="仿宋_GB2312" w:cs="Times New Roman"/>
          <w:color w:val="auto"/>
          <w:sz w:val="32"/>
          <w:szCs w:val="32"/>
          <w:u w:val="none"/>
          <w:lang w:val="en-US" w:eastAsia="zh-CN"/>
        </w:rPr>
      </w:pPr>
    </w:p>
    <w:p>
      <w:pPr>
        <w:rPr>
          <w:rFonts w:hint="default" w:ascii="Times New Roman" w:hAnsi="Times New Roman" w:eastAsia="仿宋_GB2312" w:cs="Times New Roman"/>
          <w:color w:val="auto"/>
          <w:sz w:val="32"/>
          <w:szCs w:val="32"/>
          <w:u w:val="none"/>
          <w:lang w:val="en-US" w:eastAsia="zh-CN"/>
        </w:rPr>
      </w:pPr>
    </w:p>
    <w:p>
      <w:pPr>
        <w:rPr>
          <w:rFonts w:hint="default" w:ascii="Times New Roman" w:hAnsi="Times New Roman" w:eastAsia="仿宋_GB2312" w:cs="Times New Roman"/>
          <w:color w:val="auto"/>
          <w:sz w:val="32"/>
          <w:szCs w:val="32"/>
          <w:u w:val="none"/>
          <w:lang w:val="en-US" w:eastAsia="zh-CN"/>
        </w:rPr>
      </w:pPr>
    </w:p>
    <w:p>
      <w:pPr>
        <w:rPr>
          <w:rFonts w:hint="default" w:ascii="Times New Roman" w:hAnsi="Times New Roman" w:eastAsia="仿宋_GB2312" w:cs="Times New Roman"/>
          <w:color w:val="auto"/>
          <w:sz w:val="32"/>
          <w:szCs w:val="32"/>
          <w:u w:val="none"/>
          <w:lang w:val="en-US" w:eastAsia="zh-CN"/>
        </w:rPr>
      </w:pPr>
    </w:p>
    <w:p>
      <w:pPr>
        <w:rPr>
          <w:rFonts w:hint="default" w:ascii="Times New Roman" w:hAnsi="Times New Roman" w:eastAsia="仿宋_GB2312" w:cs="Times New Roman"/>
          <w:color w:val="auto"/>
          <w:sz w:val="32"/>
          <w:szCs w:val="32"/>
          <w:u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332" w:gutter="0"/>
          <w:pgNumType w:fmt="numberInDash"/>
          <w:cols w:space="720" w:num="1"/>
          <w:titlePg/>
          <w:rtlGutter w:val="0"/>
          <w:docGrid w:type="linesAndChars" w:linePitch="579" w:charSpace="-849"/>
        </w:sectPr>
      </w:pPr>
    </w:p>
    <w:p>
      <w:pPr>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附件6</w:t>
      </w:r>
      <w:bookmarkStart w:id="0" w:name="_GoBack"/>
      <w:bookmarkEnd w:id="0"/>
    </w:p>
    <w:p>
      <w:pPr>
        <w:ind w:firstLine="880" w:firstLineChars="200"/>
        <w:jc w:val="center"/>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2019年广东省健康教育技能竞赛联系人登记表</w:t>
      </w:r>
    </w:p>
    <w:p>
      <w:pPr>
        <w:ind w:firstLine="0" w:firstLineChars="0"/>
        <w:jc w:val="left"/>
        <w:rPr>
          <w:rFonts w:hint="default" w:ascii="Times New Roman" w:hAnsi="Times New Roman" w:eastAsia="楷体_GB2312" w:cs="Times New Roman"/>
          <w:color w:val="auto"/>
          <w:sz w:val="32"/>
          <w:szCs w:val="32"/>
          <w:u w:val="none"/>
          <w:lang w:val="en-US" w:eastAsia="zh-CN"/>
        </w:rPr>
      </w:pPr>
      <w:r>
        <w:rPr>
          <w:rFonts w:hint="default" w:ascii="Times New Roman" w:hAnsi="Times New Roman" w:eastAsia="楷体_GB2312" w:cs="Times New Roman"/>
          <w:color w:val="auto"/>
          <w:sz w:val="32"/>
          <w:szCs w:val="32"/>
          <w:u w:val="single"/>
          <w:lang w:val="en-US" w:eastAsia="zh-CN"/>
        </w:rPr>
        <w:t xml:space="preserve">         </w:t>
      </w:r>
      <w:r>
        <w:rPr>
          <w:rFonts w:hint="default" w:ascii="Times New Roman" w:hAnsi="Times New Roman" w:eastAsia="楷体_GB2312" w:cs="Times New Roman"/>
          <w:color w:val="auto"/>
          <w:sz w:val="32"/>
          <w:szCs w:val="32"/>
          <w:u w:val="none"/>
          <w:lang w:val="en-US" w:eastAsia="zh-CN"/>
        </w:rPr>
        <w:t>市</w:t>
      </w:r>
    </w:p>
    <w:tbl>
      <w:tblPr>
        <w:tblStyle w:val="7"/>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700"/>
        <w:gridCol w:w="1725"/>
        <w:gridCol w:w="1635"/>
        <w:gridCol w:w="2295"/>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11" w:type="dxa"/>
            <w:vAlign w:val="top"/>
          </w:tcPr>
          <w:p>
            <w:pPr>
              <w:jc w:val="center"/>
              <w:rPr>
                <w:rFonts w:hint="default" w:ascii="Times New Roman" w:hAnsi="Times New Roman" w:eastAsia="黑体" w:cs="Times New Roman"/>
                <w:color w:val="auto"/>
                <w:sz w:val="32"/>
                <w:szCs w:val="32"/>
                <w:u w:val="none"/>
                <w:vertAlign w:val="baseline"/>
                <w:lang w:val="en-US" w:eastAsia="zh-CN"/>
              </w:rPr>
            </w:pPr>
            <w:r>
              <w:rPr>
                <w:rFonts w:hint="default" w:ascii="Times New Roman" w:hAnsi="Times New Roman" w:eastAsia="黑体" w:cs="Times New Roman"/>
                <w:color w:val="auto"/>
                <w:sz w:val="32"/>
                <w:szCs w:val="32"/>
                <w:u w:val="none"/>
                <w:vertAlign w:val="baseline"/>
                <w:lang w:val="en-US" w:eastAsia="zh-CN"/>
              </w:rPr>
              <w:t>姓名</w:t>
            </w:r>
          </w:p>
        </w:tc>
        <w:tc>
          <w:tcPr>
            <w:tcW w:w="2700" w:type="dxa"/>
            <w:vAlign w:val="top"/>
          </w:tcPr>
          <w:p>
            <w:pPr>
              <w:jc w:val="center"/>
              <w:rPr>
                <w:rFonts w:hint="default" w:ascii="Times New Roman" w:hAnsi="Times New Roman" w:eastAsia="黑体" w:cs="Times New Roman"/>
                <w:color w:val="auto"/>
                <w:sz w:val="32"/>
                <w:szCs w:val="32"/>
                <w:u w:val="none"/>
                <w:vertAlign w:val="baseline"/>
                <w:lang w:val="en-US" w:eastAsia="zh-CN"/>
              </w:rPr>
            </w:pPr>
            <w:r>
              <w:rPr>
                <w:rFonts w:hint="default" w:ascii="Times New Roman" w:hAnsi="Times New Roman" w:eastAsia="黑体" w:cs="Times New Roman"/>
                <w:color w:val="auto"/>
                <w:sz w:val="32"/>
                <w:szCs w:val="32"/>
                <w:u w:val="none"/>
                <w:vertAlign w:val="baseline"/>
                <w:lang w:val="en-US" w:eastAsia="zh-CN"/>
              </w:rPr>
              <w:t>工作单位</w:t>
            </w:r>
          </w:p>
        </w:tc>
        <w:tc>
          <w:tcPr>
            <w:tcW w:w="1725" w:type="dxa"/>
            <w:vAlign w:val="top"/>
          </w:tcPr>
          <w:p>
            <w:pPr>
              <w:jc w:val="center"/>
              <w:rPr>
                <w:rFonts w:hint="default" w:ascii="Times New Roman" w:hAnsi="Times New Roman" w:eastAsia="黑体" w:cs="Times New Roman"/>
                <w:color w:val="auto"/>
                <w:sz w:val="32"/>
                <w:szCs w:val="32"/>
                <w:u w:val="none"/>
                <w:vertAlign w:val="baseline"/>
                <w:lang w:val="en-US" w:eastAsia="zh-CN"/>
              </w:rPr>
            </w:pPr>
            <w:r>
              <w:rPr>
                <w:rFonts w:hint="default" w:ascii="Times New Roman" w:hAnsi="Times New Roman" w:eastAsia="黑体" w:cs="Times New Roman"/>
                <w:color w:val="auto"/>
                <w:sz w:val="32"/>
                <w:szCs w:val="32"/>
                <w:u w:val="none"/>
                <w:vertAlign w:val="baseline"/>
                <w:lang w:val="en-US" w:eastAsia="zh-CN"/>
              </w:rPr>
              <w:t>职务</w:t>
            </w:r>
          </w:p>
        </w:tc>
        <w:tc>
          <w:tcPr>
            <w:tcW w:w="1635" w:type="dxa"/>
            <w:vAlign w:val="top"/>
          </w:tcPr>
          <w:p>
            <w:pPr>
              <w:jc w:val="center"/>
              <w:rPr>
                <w:rFonts w:hint="default" w:ascii="Times New Roman" w:hAnsi="Times New Roman" w:eastAsia="黑体" w:cs="Times New Roman"/>
                <w:color w:val="auto"/>
                <w:sz w:val="32"/>
                <w:szCs w:val="32"/>
                <w:u w:val="none"/>
                <w:vertAlign w:val="baseline"/>
                <w:lang w:val="en-US" w:eastAsia="zh-CN"/>
              </w:rPr>
            </w:pPr>
            <w:r>
              <w:rPr>
                <w:rFonts w:hint="default" w:ascii="Times New Roman" w:hAnsi="Times New Roman" w:eastAsia="黑体" w:cs="Times New Roman"/>
                <w:color w:val="auto"/>
                <w:sz w:val="32"/>
                <w:szCs w:val="32"/>
                <w:u w:val="none"/>
                <w:vertAlign w:val="baseline"/>
                <w:lang w:val="en-US" w:eastAsia="zh-CN"/>
              </w:rPr>
              <w:t>职称</w:t>
            </w:r>
          </w:p>
        </w:tc>
        <w:tc>
          <w:tcPr>
            <w:tcW w:w="2295" w:type="dxa"/>
            <w:vAlign w:val="top"/>
          </w:tcPr>
          <w:p>
            <w:pPr>
              <w:jc w:val="center"/>
              <w:rPr>
                <w:rFonts w:hint="default" w:ascii="Times New Roman" w:hAnsi="Times New Roman" w:eastAsia="黑体" w:cs="Times New Roman"/>
                <w:color w:val="auto"/>
                <w:sz w:val="32"/>
                <w:szCs w:val="32"/>
                <w:u w:val="none"/>
                <w:vertAlign w:val="baseline"/>
                <w:lang w:val="en-US" w:eastAsia="zh-CN"/>
              </w:rPr>
            </w:pPr>
            <w:r>
              <w:rPr>
                <w:rFonts w:hint="default" w:ascii="Times New Roman" w:hAnsi="Times New Roman" w:eastAsia="黑体" w:cs="Times New Roman"/>
                <w:color w:val="auto"/>
                <w:sz w:val="32"/>
                <w:szCs w:val="32"/>
                <w:u w:val="none"/>
                <w:vertAlign w:val="baseline"/>
                <w:lang w:val="en-US" w:eastAsia="zh-CN"/>
              </w:rPr>
              <w:t>联系电话</w:t>
            </w:r>
          </w:p>
        </w:tc>
        <w:tc>
          <w:tcPr>
            <w:tcW w:w="3306" w:type="dxa"/>
            <w:vAlign w:val="top"/>
          </w:tcPr>
          <w:p>
            <w:pPr>
              <w:jc w:val="center"/>
              <w:rPr>
                <w:rFonts w:hint="default" w:ascii="Times New Roman" w:hAnsi="Times New Roman" w:eastAsia="黑体" w:cs="Times New Roman"/>
                <w:color w:val="auto"/>
                <w:sz w:val="32"/>
                <w:szCs w:val="32"/>
                <w:u w:val="none"/>
                <w:vertAlign w:val="baseline"/>
                <w:lang w:val="en-US" w:eastAsia="zh-CN"/>
              </w:rPr>
            </w:pPr>
            <w:r>
              <w:rPr>
                <w:rFonts w:hint="default" w:ascii="Times New Roman" w:hAnsi="Times New Roman" w:eastAsia="黑体" w:cs="Times New Roman"/>
                <w:color w:val="auto"/>
                <w:sz w:val="32"/>
                <w:szCs w:val="32"/>
                <w:u w:val="none"/>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11" w:type="dxa"/>
            <w:vAlign w:val="top"/>
          </w:tcPr>
          <w:p>
            <w:pPr>
              <w:jc w:val="center"/>
              <w:rPr>
                <w:rFonts w:hint="default" w:ascii="Times New Roman" w:hAnsi="Times New Roman" w:eastAsia="仿宋_GB2312" w:cs="Times New Roman"/>
                <w:color w:val="auto"/>
                <w:sz w:val="32"/>
                <w:szCs w:val="32"/>
                <w:u w:val="none"/>
                <w:vertAlign w:val="baseline"/>
                <w:lang w:val="en-US" w:eastAsia="zh-CN"/>
              </w:rPr>
            </w:pPr>
          </w:p>
        </w:tc>
        <w:tc>
          <w:tcPr>
            <w:tcW w:w="2700" w:type="dxa"/>
            <w:vAlign w:val="top"/>
          </w:tcPr>
          <w:p>
            <w:pPr>
              <w:jc w:val="center"/>
              <w:rPr>
                <w:rFonts w:hint="default" w:ascii="Times New Roman" w:hAnsi="Times New Roman" w:eastAsia="仿宋_GB2312" w:cs="Times New Roman"/>
                <w:color w:val="auto"/>
                <w:sz w:val="32"/>
                <w:szCs w:val="32"/>
                <w:u w:val="none"/>
                <w:vertAlign w:val="baseline"/>
                <w:lang w:val="en-US" w:eastAsia="zh-CN"/>
              </w:rPr>
            </w:pPr>
          </w:p>
        </w:tc>
        <w:tc>
          <w:tcPr>
            <w:tcW w:w="1725" w:type="dxa"/>
            <w:vAlign w:val="top"/>
          </w:tcPr>
          <w:p>
            <w:pPr>
              <w:jc w:val="center"/>
              <w:rPr>
                <w:rFonts w:hint="default" w:ascii="Times New Roman" w:hAnsi="Times New Roman" w:eastAsia="仿宋_GB2312" w:cs="Times New Roman"/>
                <w:color w:val="auto"/>
                <w:sz w:val="32"/>
                <w:szCs w:val="32"/>
                <w:u w:val="none"/>
                <w:vertAlign w:val="baseline"/>
                <w:lang w:val="en-US" w:eastAsia="zh-CN"/>
              </w:rPr>
            </w:pPr>
          </w:p>
        </w:tc>
        <w:tc>
          <w:tcPr>
            <w:tcW w:w="1635" w:type="dxa"/>
            <w:vAlign w:val="top"/>
          </w:tcPr>
          <w:p>
            <w:pPr>
              <w:jc w:val="center"/>
              <w:rPr>
                <w:rFonts w:hint="default" w:ascii="Times New Roman" w:hAnsi="Times New Roman" w:eastAsia="仿宋_GB2312" w:cs="Times New Roman"/>
                <w:color w:val="auto"/>
                <w:sz w:val="32"/>
                <w:szCs w:val="32"/>
                <w:u w:val="none"/>
                <w:vertAlign w:val="baseline"/>
                <w:lang w:val="en-US" w:eastAsia="zh-CN"/>
              </w:rPr>
            </w:pPr>
          </w:p>
        </w:tc>
        <w:tc>
          <w:tcPr>
            <w:tcW w:w="2295" w:type="dxa"/>
            <w:vAlign w:val="top"/>
          </w:tcPr>
          <w:p>
            <w:pPr>
              <w:jc w:val="center"/>
              <w:rPr>
                <w:rFonts w:hint="default" w:ascii="Times New Roman" w:hAnsi="Times New Roman" w:eastAsia="仿宋_GB2312" w:cs="Times New Roman"/>
                <w:color w:val="auto"/>
                <w:sz w:val="32"/>
                <w:szCs w:val="32"/>
                <w:u w:val="none"/>
                <w:vertAlign w:val="baseline"/>
                <w:lang w:val="en-US" w:eastAsia="zh-CN"/>
              </w:rPr>
            </w:pPr>
          </w:p>
        </w:tc>
        <w:tc>
          <w:tcPr>
            <w:tcW w:w="3306" w:type="dxa"/>
            <w:vAlign w:val="top"/>
          </w:tcPr>
          <w:p>
            <w:pPr>
              <w:jc w:val="center"/>
              <w:rPr>
                <w:rFonts w:hint="default" w:ascii="Times New Roman" w:hAnsi="Times New Roman" w:eastAsia="仿宋_GB2312" w:cs="Times New Roman"/>
                <w:color w:val="auto"/>
                <w:sz w:val="32"/>
                <w:szCs w:val="32"/>
                <w:u w:val="none"/>
                <w:vertAlign w:val="baseline"/>
                <w:lang w:val="en-US" w:eastAsia="zh-CN"/>
              </w:rPr>
            </w:pPr>
          </w:p>
        </w:tc>
      </w:tr>
    </w:tbl>
    <w:p>
      <w:pPr>
        <w:ind w:firstLine="640" w:firstLineChars="200"/>
        <w:jc w:val="center"/>
        <w:rPr>
          <w:rFonts w:hint="default" w:ascii="Times New Roman" w:hAnsi="Times New Roman" w:eastAsia="仿宋_GB2312" w:cs="Times New Roman"/>
          <w:color w:val="auto"/>
          <w:sz w:val="32"/>
          <w:szCs w:val="32"/>
          <w:u w:val="none"/>
          <w:lang w:val="en-US" w:eastAsia="zh-CN"/>
        </w:rPr>
      </w:pPr>
    </w:p>
    <w:p>
      <w:pP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请于</w:t>
      </w:r>
      <w:r>
        <w:rPr>
          <w:rFonts w:hint="default" w:ascii="Times New Roman" w:hAnsi="Times New Roman" w:eastAsia="仿宋_GB2312" w:cs="Times New Roman"/>
          <w:lang w:val="en-US" w:eastAsia="zh-CN"/>
        </w:rPr>
        <w:t>7月30日前</w:t>
      </w:r>
      <w:r>
        <w:rPr>
          <w:rFonts w:hint="default" w:ascii="Times New Roman" w:hAnsi="Times New Roman" w:eastAsia="仿宋_GB2312" w:cs="Times New Roman"/>
          <w:lang w:eastAsia="zh-CN"/>
        </w:rPr>
        <w:t>将本登记表发送到</w:t>
      </w:r>
      <w:r>
        <w:rPr>
          <w:rStyle w:val="6"/>
          <w:rFonts w:hint="default" w:ascii="Times New Roman" w:hAnsi="Times New Roman" w:eastAsia="仿宋_GB2312" w:cs="Times New Roman"/>
          <w:color w:val="auto"/>
          <w:sz w:val="32"/>
          <w:szCs w:val="32"/>
          <w:u w:val="none"/>
          <w:lang w:val="en-US" w:eastAsia="zh-CN"/>
        </w:rPr>
        <w:t>sjk100@21cn.com。</w:t>
      </w:r>
    </w:p>
    <w:p/>
    <w:sectPr>
      <w:pgSz w:w="16838" w:h="11906" w:orient="landscape"/>
      <w:pgMar w:top="1531" w:right="2041" w:bottom="1531" w:left="204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pacing w:after="0" w:afterLines="0"/>
      <w:jc w:val="both"/>
    </w:pPr>
    <w:r>
      <w:rPr>
        <w:rFonts w:hint="eastAsia" w:ascii="仿宋_GB2312" w:hAnsi="仿宋_GB2312" w:eastAsia="仿宋_GB2312"/>
        <w:sz w:val="28"/>
      </w:rPr>
      <w:fldChar w:fldCharType="begin"/>
    </w:r>
    <w:r>
      <w:rPr>
        <w:rStyle w:val="5"/>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5"/>
        <w:rFonts w:hint="eastAsia" w:ascii="仿宋_GB2312" w:hAnsi="仿宋_GB2312" w:eastAsia="仿宋_GB2312"/>
        <w:sz w:val="28"/>
      </w:rPr>
      <w:t>- 2 -</w:t>
    </w:r>
    <w:r>
      <w:rPr>
        <w:rFonts w:hint="eastAsia" w:ascii="仿宋_GB2312" w:hAnsi="仿宋_GB2312" w:eastAsia="仿宋_GB2312"/>
        <w:sz w:val="28"/>
      </w:rPr>
      <w:fldChar w:fldCharType="end"/>
    </w:r>
  </w:p>
  <w:p>
    <w:pPr>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rPr>
                            <w:t>2</w:t>
                          </w:r>
                          <w:r>
                            <w:rPr>
                              <w:rFonts w:hint="eastAsia" w:ascii="仿宋_GB2312" w:hAnsi="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rPr>
                      <w:t>2</w:t>
                    </w:r>
                    <w:r>
                      <w:rPr>
                        <w:rFonts w:hint="eastAsia" w:ascii="仿宋_GB2312" w:hAnsi="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C2939"/>
    <w:rsid w:val="098C2939"/>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5">
    <w:name w:val="page number"/>
    <w:basedOn w:val="4"/>
    <w:uiPriority w:val="0"/>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2019-06-12T02:14:00Z</dcterms:created>
  <dc:creator>华</dc:creator>
  <cp:lastModifiedBy>华</cp:lastModifiedBy>
  <dcterms:modified xsi:type="dcterms:W3CDTF">2019-06-12T02:15:14Z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