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黑体"/>
          <w:sz w:val="32"/>
        </w:rPr>
      </w:pPr>
      <w:bookmarkStart w:id="0" w:name="_GoBack"/>
      <w:r>
        <w:rPr>
          <w:rFonts w:hint="eastAsia" w:ascii="Times New Roman" w:hAnsi="Times New Roman" w:eastAsia="黑体"/>
          <w:sz w:val="32"/>
        </w:rPr>
        <w:t>附件</w:t>
      </w:r>
      <w:r>
        <w:rPr>
          <w:rFonts w:hint="default" w:ascii="Times New Roman" w:hAnsi="Times New Roman" w:eastAsia="黑体"/>
          <w:sz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 w:ascii="Times New Roman" w:hAnsi="Times New Roman" w:eastAsia="黑体"/>
          <w:sz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201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/>
          <w:sz w:val="36"/>
        </w:rPr>
        <w:t>年广东省各类疫苗严重异常反应报告发生情况</w:t>
      </w:r>
      <w:bookmarkEnd w:id="0"/>
    </w:p>
    <w:p>
      <w:pPr>
        <w:snapToGrid w:val="0"/>
        <w:spacing w:line="400" w:lineRule="exact"/>
        <w:jc w:val="center"/>
        <w:rPr>
          <w:rFonts w:hint="eastAsia" w:ascii="方正小标宋简体" w:hAnsi="方正小标宋简体" w:eastAsia="方正小标宋简体"/>
          <w:sz w:val="36"/>
        </w:rPr>
      </w:pPr>
    </w:p>
    <w:tbl>
      <w:tblPr>
        <w:tblStyle w:val="3"/>
        <w:tblW w:w="9140" w:type="dxa"/>
        <w:jc w:val="center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4142"/>
        <w:gridCol w:w="1714"/>
        <w:gridCol w:w="1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疫苗类别</w:t>
            </w:r>
          </w:p>
        </w:tc>
        <w:tc>
          <w:tcPr>
            <w:tcW w:w="4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疫苗名称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严重异常反应报告个案数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报告发生率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（/10万剂次）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restart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第一类疫苗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冻干甲型肝炎减毒活疫苗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口服I型III型脊髓灰质炎减毒活疫苗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重组乙型肝炎疫苗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皮内注射用卡介苗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麻疹风疹联合减毒活疫苗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A群脑膜炎球菌多糖疫苗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吸附无细胞百白破联合疫苗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麻腮风联合减毒活疫苗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乙型脑炎减毒活疫苗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Salk株脊髓灰质炎灭活疫苗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吸附白喉、破伤风联合疫苗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Sabin株脊髓灰质炎灭活疫苗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第二类疫苗</w:t>
            </w:r>
          </w:p>
        </w:tc>
        <w:tc>
          <w:tcPr>
            <w:tcW w:w="4142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23价肺炎球菌多糖疫苗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21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流感病毒裂解疫苗</w:t>
            </w:r>
          </w:p>
        </w:tc>
        <w:tc>
          <w:tcPr>
            <w:tcW w:w="171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15</w:t>
            </w:r>
          </w:p>
        </w:tc>
        <w:tc>
          <w:tcPr>
            <w:tcW w:w="185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冻干人用狂犬病疫苗</w:t>
            </w:r>
          </w:p>
        </w:tc>
        <w:tc>
          <w:tcPr>
            <w:tcW w:w="171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9</w:t>
            </w:r>
          </w:p>
        </w:tc>
        <w:tc>
          <w:tcPr>
            <w:tcW w:w="185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水痘减毒活疫苗</w:t>
            </w:r>
          </w:p>
        </w:tc>
        <w:tc>
          <w:tcPr>
            <w:tcW w:w="171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6</w:t>
            </w:r>
          </w:p>
        </w:tc>
        <w:tc>
          <w:tcPr>
            <w:tcW w:w="185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A群C群脑膜炎球菌结合疫苗</w:t>
            </w:r>
          </w:p>
        </w:tc>
        <w:tc>
          <w:tcPr>
            <w:tcW w:w="171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85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肠道病毒71型灭活疫苗</w:t>
            </w:r>
          </w:p>
        </w:tc>
        <w:tc>
          <w:tcPr>
            <w:tcW w:w="171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85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口服轮状病毒活疫苗</w:t>
            </w:r>
          </w:p>
        </w:tc>
        <w:tc>
          <w:tcPr>
            <w:tcW w:w="171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85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AC群脑膜炎球菌（结合）b型流感嗜血杆菌（结合）联合疫苗</w:t>
            </w:r>
          </w:p>
        </w:tc>
        <w:tc>
          <w:tcPr>
            <w:tcW w:w="171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85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吸附无细胞百白破灭活脊髓灰质炎和b型流感嗜血杆菌（结合）联合疫苗</w:t>
            </w:r>
          </w:p>
        </w:tc>
        <w:tc>
          <w:tcPr>
            <w:tcW w:w="171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85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2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甲型肝炎灭活疫苗</w:t>
            </w:r>
          </w:p>
        </w:tc>
        <w:tc>
          <w:tcPr>
            <w:tcW w:w="1714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854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0.20</w:t>
            </w:r>
          </w:p>
        </w:tc>
      </w:tr>
    </w:tbl>
    <w:p/>
    <w:sectPr>
      <w:pgSz w:w="11906" w:h="16838"/>
      <w:pgMar w:top="1928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6C84"/>
    <w:rsid w:val="223B789B"/>
    <w:rsid w:val="66C21D39"/>
    <w:rsid w:val="768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2019-07-26T08:29:00Z</dcterms:created>
  <dc:creator>华</dc:creator>
  <cp:lastModifiedBy>华</cp:lastModifiedBy>
  <dcterms:modified xsi:type="dcterms:W3CDTF">2019-07-26T08:30:44Z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