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广东省公立医院厕所管理标准（2019版）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 xml:space="preserve">    一、开放时间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厕所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向社会公众免费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开放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应提前开启厕所的设备设施,确保厕所正常使用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（二）厕所保洁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公立医院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对外服务时间一致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或者更长，急诊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确保厕所24小时对外开放。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 xml:space="preserve">    二、设施的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清洁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厕所的设施保持洁净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无障碍设施、灯具、开关、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紧急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呼叫器、扶手、面镜及台面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等设施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干净无污渍。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厕所内外各种标识、提示牌、引导牌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、宣传牌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等保持干净、整洁、醒目有效。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（三）</w:t>
      </w:r>
      <w:r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shd w:val="clear" w:color="auto" w:fill="FFFFFF"/>
        </w:rPr>
        <w:t>厕位(间)内的废弃纸收集容器及时被清理,保持不破损。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厕所内地面保持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干燥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洁净,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废弃物、尿渍、污垢、杂物、死角等。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（五）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厕所内外墙、天花板、墙角、门窗(含天窗)、窗台、屋檐整洁,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蜘蛛网和落尘。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（六）</w:t>
      </w:r>
      <w:r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shd w:val="clear" w:color="auto" w:fill="FFFFFF"/>
        </w:rPr>
        <w:t>厕所及其设施</w:t>
      </w:r>
      <w:r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shd w:val="clear" w:color="auto" w:fill="FFFFFF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shd w:val="clear" w:color="auto" w:fill="FFFFFF"/>
        </w:rPr>
        <w:t>乱刻、乱写、乱画、熏烫、污迹残标等</w:t>
      </w:r>
      <w:r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三、设施的维护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厕所屋顶墙壁、门窗、标识牌、地面蹲台、便器、隔断、管理间、工具间、水龙头、洗手台（盆）、清洁池、照明灯具、通风设备、无障碍设施等各种设施设备完好，保证正常使用。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厕所内外各种标识、提示牌、引导牌和宣传牌等保持完好不破损。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厕所内外墙、天花板、墙角、门窗(含天窗)、窗台、屋檐应保持体无破损。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厕所维修有明显提示标识。公共厕所停止使用时有张贴通知，明确停用时间、原因，并采取指明附近厕所位置或设置活动厕所等措施。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（五）设施维护及时高效。出现水、电、便器堵塞等急迫性故障时，维修人员及时到达现场进行修复。门、窗、纱、灯具、标牌、挂衣钩、扶手等损坏当天进行修复，其他设施修复不应该超过48小时。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（六）维修设施时有明显作业及安全提示标识，并公示停用期限，如停用时间超过48小时的，进行有效引导至距离较近的周边厕所如厕。维修时间充分考虑便民、不扰民原则，选择午间、夜间或周末时段进行。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四、制度建设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zh-CN"/>
        </w:rPr>
        <w:t>（一）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zh-CN" w:eastAsia="zh-CN"/>
        </w:rPr>
        <w:t>责任到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zh-CN"/>
        </w:rPr>
        <w:t>岗。建立厕所管理岗位责任制，责任到人。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配备足够数量的保洁人员，繁忙时段适当增加保洁频次。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每天对外服务时间结束后及时做好厕所保洁工作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zh-CN"/>
        </w:rPr>
        <w:t>（二）制度上墙。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制订卫生管理制度和保洁服务规范，在厕所合适位置实行制度上墙、岗位责任员信息上墙。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zh-CN"/>
        </w:rPr>
        <w:t>（三）畅通投诉渠道。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要在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厕所显眼位置公示投诉电话，畅通厕所的投诉渠道，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32"/>
          <w:szCs w:val="32"/>
          <w:shd w:val="clear" w:color="auto" w:fill="auto"/>
          <w:lang w:val="en-US" w:eastAsia="zh-CN"/>
        </w:rPr>
        <w:t>充分发挥就诊患者的监督作用，推动厕所管理服务水平不断提高。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(四)</w:t>
      </w:r>
      <w:r>
        <w:rPr>
          <w:rFonts w:hint="default" w:ascii="Times New Roman" w:hAnsi="Times New Roman" w:eastAsia="楷体" w:cs="Times New Roman"/>
          <w:b w:val="0"/>
          <w:i w:val="0"/>
          <w:snapToGrid/>
          <w:color w:val="000000"/>
          <w:sz w:val="32"/>
          <w:szCs w:val="32"/>
          <w:shd w:val="clear" w:color="auto" w:fill="auto"/>
          <w:lang w:val="en-US" w:eastAsia="zh-CN"/>
        </w:rPr>
        <w:t>加强监督管理。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32"/>
          <w:szCs w:val="32"/>
          <w:shd w:val="clear" w:color="auto" w:fill="auto"/>
          <w:lang w:val="en-US" w:eastAsia="zh-CN"/>
        </w:rPr>
        <w:t>建立日常卫生监督检查、巡查制度，督促落实各项卫生管理措施，确保厕所及时清扫和消毒。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五、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  <w:lang w:val="en-US" w:eastAsia="zh-CN"/>
        </w:rPr>
        <w:t xml:space="preserve">    （一）</w:t>
      </w: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  <w:t>消杀</w:t>
      </w: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定期投放、喷洒药物，做好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灭蚊、灭蝇、灭鼠、灭蟑螂的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  <w:lang w:val="en-US" w:eastAsia="zh-CN"/>
        </w:rPr>
        <w:t xml:space="preserve">    （二）</w:t>
      </w: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  <w:t>消毒</w:t>
      </w: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地面、便器、洗手台（盆）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扶手、开关、水龙头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每天消毒一次。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  <w:lang w:val="en-US" w:eastAsia="zh-CN"/>
        </w:rPr>
        <w:t xml:space="preserve">    （三）</w:t>
      </w: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  <w:t>臭</w:t>
      </w: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  <w:lang w:val="en-US" w:eastAsia="zh-CN"/>
        </w:rPr>
        <w:t>味控制</w:t>
      </w: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做好基础保洁除臭工作，有条件的可以利用除臭设备进行除臭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空气环保香熏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等耗材加人工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臭技术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植物液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除臭技术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微生物除臭技术；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智能通风除臭技术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54B1"/>
    <w:rsid w:val="223B789B"/>
    <w:rsid w:val="66C21D39"/>
    <w:rsid w:val="759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2019-10-28T01:05:00Z</dcterms:created>
  <dc:creator>华</dc:creator>
  <cp:lastModifiedBy>华</cp:lastModifiedBy>
  <dcterms:modified xsi:type="dcterms:W3CDTF">2019-10-28T01:05:33Z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