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60" w:lineRule="exact"/>
        <w:ind w:left="0" w:leftChars="0" w:right="1955" w:rightChars="611" w:firstLine="0" w:firstLineChars="0"/>
        <w:jc w:val="left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bookmarkStart w:id="0" w:name="_GoBack"/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36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36"/>
          <w:lang w:val="en-US" w:eastAsia="zh-CN"/>
        </w:rPr>
        <w:t>广东省经批准设置人类精子库的机构名单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楷体_GB2312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28"/>
          <w:szCs w:val="28"/>
          <w:lang w:val="en-US" w:eastAsia="zh-CN"/>
        </w:rPr>
        <w:t>（截至2018年12月31日）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2"/>
        <w:gridCol w:w="4188"/>
        <w:gridCol w:w="1021"/>
        <w:gridCol w:w="31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tblHeader/>
          <w:jc w:val="center"/>
        </w:trPr>
        <w:tc>
          <w:tcPr>
            <w:tcW w:w="7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pacing w:val="-20"/>
                <w:w w:val="100"/>
                <w:sz w:val="28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41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4"/>
                <w:vertAlign w:val="baseline"/>
                <w:lang w:val="en-US" w:eastAsia="zh-CN"/>
              </w:rPr>
              <w:t>机构名称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4"/>
                <w:vertAlign w:val="baseline"/>
                <w:lang w:val="en-US" w:eastAsia="zh-CN"/>
              </w:rPr>
              <w:t>许可证编号</w:t>
            </w:r>
          </w:p>
        </w:tc>
        <w:tc>
          <w:tcPr>
            <w:tcW w:w="31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4"/>
                <w:vertAlign w:val="baseline"/>
                <w:lang w:val="en-US" w:eastAsia="zh-CN"/>
              </w:rPr>
              <w:t>运行情况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7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41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8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8"/>
                <w:szCs w:val="24"/>
              </w:rPr>
              <w:t>广东省计划生育专科医院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4"/>
                <w:vertAlign w:val="baseline"/>
                <w:lang w:val="en-US" w:eastAsia="zh-CN"/>
              </w:rPr>
              <w:t>0001</w:t>
            </w:r>
          </w:p>
        </w:tc>
        <w:tc>
          <w:tcPr>
            <w:tcW w:w="31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24"/>
                <w:vertAlign w:val="baseline"/>
                <w:lang w:val="en-US" w:eastAsia="zh-CN"/>
              </w:rPr>
              <w:t>正式运行</w:t>
            </w:r>
          </w:p>
        </w:tc>
      </w:tr>
    </w:tbl>
    <w:p/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A87D9E"/>
    <w:rsid w:val="0EA87D9E"/>
    <w:rsid w:val="223B789B"/>
    <w:rsid w:val="66C2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2020-01-22T07:09:00Z</dcterms:created>
  <dc:creator>华</dc:creator>
  <cp:lastModifiedBy>华</cp:lastModifiedBy>
  <dcterms:modified xsi:type="dcterms:W3CDTF">2020-01-22T07:09:52Z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