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广东省医疗机构感染预防与控制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108个流程指引目录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0"/>
        <w:gridCol w:w="780"/>
        <w:gridCol w:w="6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流程指引名称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预检分诊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相关流程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患者就诊流程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门诊预检分诊医务人员着装流程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门急诊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相关流程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自行来院就诊患者在发热门诊诊疗管理流程图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新冠肺炎四种重点人群排查转运患者在发热门诊诊疗管理流程图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普通门诊医生诊间分诊流程图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门诊分诊人员感染防控流程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门诊分诊护士、导医导诊人员感染防护流程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门诊候诊患者感染防控流程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门诊诊室感染防控流程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门诊值班医师感染防护流程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儿科门诊感染防控流程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产科门诊感染防控流程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门急诊新冠病毒感染疑似新生儿管控流程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呼吸内科门诊感染防控流程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急诊院前急救感染防控流程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疑似或确诊新型冠状病毒感染患者急诊手术应急流程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急诊抢救室感染防控流程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急诊创伤处置室感染防控流程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普通病房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相关流程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普通病区发现“空气传播疾病”患者的处理流程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标准预防措施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呼吸机及附件清洁消毒流程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科室处理负压吸引瓶及附件清洗消毒流程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呼吸内科病区感染防控流程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普通病区发热/呼吸道症状患者感染防控流程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普通病区陪护/探视管理感染防控流程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普通病区医护人员接诊感染防控流程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婴儿保温箱清洁与消毒处理流程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医技部门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相关流程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（11个）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支气管镜集中清洗消毒运送流程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铅衣消毒操作流程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普通患者血与标本运送箱消毒流程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各级实验室防护要求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高致病性病原微生物样本运送流程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非高致病性病原微生物样本运送流程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放射科为疑似“新型冠状病毒感染肺炎病人”检查流程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普通患者B超定位穿刺操作的医院感染防控流程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普通患者呼吸道相关用物消毒与保存方法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疫情期重点患者标本检测后仪器处理流程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喉镜清洁消毒流程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（8个）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污物处理流程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普通病区生活垃圾收集流程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气动传输系统消毒流程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普通病区医疗废物回收流程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配餐人员新型冠状病毒感染防控指引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临床常见废物处置流程图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救护车/转运车消毒流程指引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检验科、临床实验室常见医疗废物处置流程图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防护用品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使用相关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佩戴外科口罩流程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摘除外科口罩流程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医用防护口罩佩戴方法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医用防护口罩摘除方法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穿一次性隔离衣流程图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脱一次性隔离衣流程图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穿隔离衣流程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脱隔离衣流程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手套使用标准操作规程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可复用防护目镜、防护面屏的清洁消毒流程图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隔离病区穿防护用品流程图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隔离病区脱防护用品流程图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防护用品使用风险评估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管理要求（14个）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医务人员的分级防护指引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新型冠状病毒肺炎工作人员防护级别要求（医护人员）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新型冠状病毒肺炎工作人员防护级别要求（医技部门）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新型冠状病毒肺炎工作人员防护级别要求（药学部）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新型冠状病毒肺炎工作人员防护级别要求（检验人员）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新型冠状病毒肺炎工作人员防护级别要求（收费人员）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新型冠状病毒肺炎工作人员防护级别要求（废物转运）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新型冠状病毒肺炎工作人员防护级别要求（救护车司机）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新型冠状病毒肺炎工作人员防护级别要求（保洁人员）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新型冠状病毒肺炎工作人员防护级别要求（保安）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新型冠状病毒肺炎工作人员防护级别要求（运输队）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新型冠状病毒感染的肺炎员工暴露风险评估表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湖北返穗人员新型冠状病毒感染的肺炎员工暴露风险评估表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非湖北返穗人员新型冠状病毒感染的肺炎员工暴露风险评估表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消毒隔离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工作流程（11个）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饮水机清洁与消毒操作流程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医院电梯消毒流程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消毒剂试用管理流程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清洁用具消毒方法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5个手卫生指征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床上用品清洁与消毒处理流程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普通住院病区疑似新型冠状病毒肺炎患者病房终末消毒流程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物体表面清洁消毒指引（病房）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物体表面清洁消毒指引（急诊）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物体表面清洁消毒指引（门诊）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物体表面清洁消毒指引（技诊科室）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职业暴露处置报告流程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输送途中标本倾泄应急处理流程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应急处理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流程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（7个）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医院感染聚集或感染暴发处理流程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新冠肺炎工作人员感染常见空气 飞沫传播疾病时应急处理流程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血流感染（病毒性、细菌性）医院感染暴发应急预案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医院感染病例报告流程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常见飞沫传播疾病医院感染暴发应急预案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综合类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防控流程（17个）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医院常见传染病隔离防护指引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空气隔离疾病预防控制措施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空气传播疾病接诊预防控制流程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接触隔离疾病预防控制措施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接触传播疾病接诊预防控制流程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飞沫隔离疾病预防控制措施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虫媒隔离疾病预防控制措施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保护隔离疾病预防控制措施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多重耐药菌医院感染监控流程图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常见侵入性操作防护指引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消毒剂有效期汇总表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消毒物品有效期汇总表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无菌物品有效期汇总表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药品有效期汇总表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皮肤、粘膜消毒剂使用指引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常用物品消毒灭菌方法指引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新型冠状病毒感染患者尸体清洁消毒流程 </w:t>
            </w:r>
          </w:p>
        </w:tc>
      </w:tr>
    </w:tbl>
    <w:p>
      <w:pPr>
        <w:rPr>
          <w:rFonts w:hint="eastAsia"/>
          <w:lang w:eastAsia="zh-CN"/>
        </w:rPr>
        <w:sectPr>
          <w:headerReference r:id="rId3" w:type="first"/>
          <w:footerReference r:id="rId4" w:type="default"/>
          <w:pgSz w:w="11906" w:h="16838"/>
          <w:pgMar w:top="2041" w:right="1531" w:bottom="2041" w:left="1531" w:header="851" w:footer="1276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616"/>
        <w:tab w:val="clear" w:pos="4153"/>
      </w:tabs>
      <w:rPr>
        <w:rFonts w:hint="eastAsia" w:ascii="黑体" w:hAnsi="黑体" w:eastAsia="黑体" w:cs="黑体"/>
        <w:sz w:val="28"/>
        <w:szCs w:val="32"/>
        <w:lang w:eastAsia="zh-CN"/>
      </w:rPr>
    </w:pPr>
    <w:r>
      <w:rPr>
        <w:rFonts w:hint="eastAsia" w:ascii="黑体" w:hAnsi="黑体" w:eastAsia="黑体" w:cs="黑体"/>
        <w:sz w:val="28"/>
        <w:szCs w:val="32"/>
        <w:lang w:eastAsia="zh-CN"/>
      </w:rPr>
      <w:t>以此为准</w:t>
    </w:r>
    <w:r>
      <w:rPr>
        <w:rFonts w:hint="eastAsia" w:ascii="黑体" w:hAnsi="黑体" w:eastAsia="黑体" w:cs="黑体"/>
        <w:sz w:val="28"/>
        <w:szCs w:val="32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F1999"/>
    <w:rsid w:val="7B7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2020-02-25T09:45:00Z</dcterms:created>
  <dc:creator>ning</dc:creator>
  <cp:lastModifiedBy>ning</cp:lastModifiedBy>
  <dcterms:modified xsi:type="dcterms:W3CDTF">2020-02-25T09:46:20Z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