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新冠肺炎感控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专家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课堂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课程表（第</w:t>
      </w:r>
      <w:r>
        <w:rPr>
          <w:rFonts w:hint="eastAsia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六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期）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1881"/>
        <w:gridCol w:w="1152"/>
        <w:gridCol w:w="1631"/>
        <w:gridCol w:w="1831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序号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课件名称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授课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eastAsia="zh-CN"/>
              </w:rPr>
              <w:t>专家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职称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单位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eastAsia="zh-CN"/>
              </w:rPr>
              <w:t>讲课时间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0" w:hRule="atLeast"/>
        </w:trPr>
        <w:tc>
          <w:tcPr>
            <w:tcW w:w="10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第十一课</w:t>
            </w:r>
          </w:p>
        </w:tc>
        <w:tc>
          <w:tcPr>
            <w:tcW w:w="18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eastAsia="zh-CN"/>
              </w:rPr>
              <w:t>《口腔科环境消毒和器械处理》</w:t>
            </w:r>
          </w:p>
        </w:tc>
        <w:tc>
          <w:tcPr>
            <w:tcW w:w="11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章小缓</w:t>
            </w:r>
          </w:p>
        </w:tc>
        <w:tc>
          <w:tcPr>
            <w:tcW w:w="163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主任医师</w:t>
            </w:r>
          </w:p>
        </w:tc>
        <w:tc>
          <w:tcPr>
            <w:tcW w:w="183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中山大学光华口腔医院</w:t>
            </w:r>
          </w:p>
        </w:tc>
        <w:tc>
          <w:tcPr>
            <w:tcW w:w="15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31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日16：00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0" w:hRule="atLeast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第十二课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eastAsia="zh-CN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/>
              </w:rPr>
              <w:t>梅州市持续加强院感防控队伍建设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eastAsia="zh-CN"/>
              </w:rPr>
              <w:t>的经验分享》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曾思柳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主任科员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梅州市卫生健康局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日16：00</w:t>
            </w:r>
          </w:p>
        </w:tc>
      </w:tr>
    </w:tbl>
    <w:p/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4A7062"/>
    <w:rsid w:val="204A7062"/>
    <w:rsid w:val="223B789B"/>
    <w:rsid w:val="66C2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2020-03-31T06:25:00Z</dcterms:created>
  <dc:creator>华</dc:creator>
  <cp:lastModifiedBy>华</cp:lastModifiedBy>
  <dcterms:modified xsi:type="dcterms:W3CDTF">2020-03-31T06:25:29Z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