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2020年健康素养巡讲广东省工作方案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22"/>
        </w:rPr>
        <w:t>为贯彻落实《健康广东行动（2019-2030）》关于实施健康知识普及行动的有关要求，普及基本健康素养知识与技能，培养健康行为与生活方式，提高全省居民健康素养水平和健康自我管理能力，2020年</w:t>
      </w:r>
      <w:r>
        <w:rPr>
          <w:rFonts w:hint="default" w:ascii="Times New Roman" w:hAnsi="Times New Roman" w:cs="Times New Roman"/>
          <w:kern w:val="0"/>
          <w:szCs w:val="32"/>
        </w:rPr>
        <w:t>结合合理膳食、无烟生活、科学就医、合理用药、科学健身、心理健康、卫生应急、防灾减灾等重点内容，继续</w:t>
      </w:r>
      <w:r>
        <w:rPr>
          <w:rFonts w:hint="default" w:ascii="Times New Roman" w:hAnsi="Times New Roman" w:cs="Times New Roman"/>
          <w:szCs w:val="22"/>
        </w:rPr>
        <w:t>在全省范围内开展健康素养巡讲活动</w:t>
      </w:r>
      <w:r>
        <w:rPr>
          <w:rFonts w:hint="default" w:ascii="Times New Roman" w:hAnsi="Times New Roman" w:cs="Times New Roman"/>
          <w:szCs w:val="32"/>
        </w:rPr>
        <w:t>，结合实际制定本方案。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</w:t>
      </w:r>
      <w:r>
        <w:rPr>
          <w:rFonts w:hint="default" w:ascii="Times New Roman" w:hAnsi="Times New Roman" w:cs="Times New Roman"/>
          <w:szCs w:val="32"/>
        </w:rPr>
        <w:t>普及健康素养基本知识与技能，倡导健康文明的生产生活方式，提高全省居民健康素养水平。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楷体_GB2312" w:hAnsi="楷体_GB2312" w:eastAsia="楷体_GB2312" w:cs="楷体_GB2312"/>
          <w:szCs w:val="32"/>
        </w:rPr>
        <w:t>（二）</w:t>
      </w:r>
      <w:r>
        <w:rPr>
          <w:rFonts w:hint="default" w:ascii="Times New Roman" w:hAnsi="Times New Roman" w:cs="Times New Roman"/>
          <w:szCs w:val="32"/>
        </w:rPr>
        <w:t>提高健康教育专业机构组织开展健康教育活动的能力，提高健康教育专业人员相关理论与技术水平。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Cs w:val="32"/>
        </w:rPr>
      </w:pPr>
      <w:r>
        <w:rPr>
          <w:rFonts w:hint="default" w:ascii="楷体_GB2312" w:hAnsi="楷体_GB2312" w:eastAsia="楷体_GB2312" w:cs="楷体_GB2312"/>
          <w:szCs w:val="32"/>
        </w:rPr>
        <w:t>（一）省级。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szCs w:val="32"/>
        </w:rPr>
        <w:t>建立健全健康科普专家库，组织评选省级优秀巡讲专家，为各地开展健康素养巡讲提供专家资源。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szCs w:val="32"/>
        </w:rPr>
        <w:t>组织举办2020年广东省健康素养巡讲启动仪式。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szCs w:val="32"/>
        </w:rPr>
        <w:t>在粤东粤西粤北等14个非珠三角地市各举办1场省级健康素养进机关活动，覆盖公职人员1500人以上。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</w:t>
      </w:r>
      <w:r>
        <w:rPr>
          <w:rFonts w:hint="default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szCs w:val="32"/>
        </w:rPr>
        <w:t>组织开展健康素养巡讲效果评估，制定《</w:t>
      </w:r>
      <w:r>
        <w:rPr>
          <w:rFonts w:hint="default" w:ascii="Times New Roman" w:hAnsi="Times New Roman" w:cs="Times New Roman"/>
          <w:kern w:val="0"/>
          <w:szCs w:val="32"/>
        </w:rPr>
        <w:t>广东省健康素养巡讲活动评估指南</w:t>
      </w:r>
      <w:r>
        <w:rPr>
          <w:rFonts w:hint="default" w:ascii="Times New Roman" w:hAnsi="Times New Roman" w:cs="Times New Roman"/>
          <w:szCs w:val="32"/>
        </w:rPr>
        <w:t>》，开发评估工具包，有针对性地提升居民健康素养水平。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（二）市、县（区）级。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1</w:t>
      </w:r>
      <w:r>
        <w:rPr>
          <w:rFonts w:hint="default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粤东粤西粤北等14个非珠三角地市配合做好省级健康素养进机关活动，于2020年4月20前将本地区巡讲活动时间安排报送至省卫生健康宣传教育中心。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2</w:t>
      </w:r>
      <w:r>
        <w:rPr>
          <w:rFonts w:hint="default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各地市开展市级</w:t>
      </w:r>
      <w:r>
        <w:rPr>
          <w:rFonts w:hint="default" w:ascii="Times New Roman" w:hAnsi="Times New Roman" w:cs="Times New Roman"/>
          <w:szCs w:val="22"/>
        </w:rPr>
        <w:t>健康素养</w:t>
      </w:r>
      <w:r>
        <w:rPr>
          <w:rFonts w:hint="default" w:ascii="Times New Roman" w:hAnsi="Times New Roman" w:cs="Times New Roman"/>
          <w:szCs w:val="32"/>
        </w:rPr>
        <w:t>进机关、进学校、进社区、进乡村、进企业活动，</w:t>
      </w:r>
      <w:r>
        <w:rPr>
          <w:rFonts w:hint="default" w:ascii="Times New Roman" w:hAnsi="Times New Roman" w:cs="Times New Roman"/>
          <w:kern w:val="0"/>
          <w:szCs w:val="32"/>
        </w:rPr>
        <w:t>重点做好</w:t>
      </w:r>
      <w:r>
        <w:rPr>
          <w:rFonts w:hint="default" w:ascii="Times New Roman" w:hAnsi="Times New Roman" w:cs="Times New Roman"/>
          <w:bCs/>
          <w:szCs w:val="32"/>
        </w:rPr>
        <w:t>儿童青少年、妇女、老年人、残疾人、流动人口等人群健康教育。要求</w:t>
      </w:r>
      <w:r>
        <w:rPr>
          <w:rFonts w:hint="default" w:ascii="Times New Roman" w:hAnsi="Times New Roman" w:cs="Times New Roman"/>
          <w:kern w:val="0"/>
          <w:szCs w:val="32"/>
        </w:rPr>
        <w:t>针对机关、学校、社区、乡村、企业等场所人群，各举办不少于1场市级健康素养巡讲活动，</w:t>
      </w:r>
      <w:r>
        <w:rPr>
          <w:rFonts w:hint="default" w:ascii="Times New Roman" w:hAnsi="Times New Roman" w:cs="Times New Roman"/>
          <w:szCs w:val="32"/>
        </w:rPr>
        <w:t>每场覆盖人数不少于100人。</w:t>
      </w:r>
      <w:r>
        <w:rPr>
          <w:rFonts w:hint="default" w:ascii="Times New Roman" w:hAnsi="Times New Roman" w:cs="Times New Roman"/>
          <w:kern w:val="0"/>
          <w:szCs w:val="32"/>
        </w:rPr>
        <w:t>县（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市、</w:t>
      </w:r>
      <w:r>
        <w:rPr>
          <w:rFonts w:hint="default" w:ascii="Times New Roman" w:hAnsi="Times New Roman" w:cs="Times New Roman"/>
          <w:kern w:val="0"/>
          <w:szCs w:val="32"/>
        </w:rPr>
        <w:t>区）按照市级工作方案要求，结合基本公共服务项目健康教育工作内容，做好辖区范围内</w:t>
      </w:r>
      <w:r>
        <w:rPr>
          <w:rFonts w:hint="default" w:ascii="Times New Roman" w:hAnsi="Times New Roman" w:cs="Times New Roman"/>
          <w:szCs w:val="22"/>
        </w:rPr>
        <w:t>健康素养巡讲活动的组织实施</w:t>
      </w:r>
      <w:r>
        <w:rPr>
          <w:rFonts w:hint="default" w:ascii="Times New Roman" w:hAnsi="Times New Roman" w:cs="Times New Roman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3</w:t>
      </w:r>
      <w:r>
        <w:rPr>
          <w:rFonts w:hint="default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配合省级做好健康素养巡讲活动的效果评价，按照《广东省健康素养巡讲活动评估指南》实施评估，</w:t>
      </w:r>
      <w:r>
        <w:rPr>
          <w:rFonts w:hint="default" w:ascii="Times New Roman" w:hAnsi="Times New Roman" w:cs="Times New Roman"/>
          <w:szCs w:val="32"/>
        </w:rPr>
        <w:t>充分动员当地媒体宣传报道活动效果，持续扩大影响力。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w:t>4</w:t>
      </w:r>
      <w:r>
        <w:rPr>
          <w:rFonts w:hint="default" w:ascii="仿宋_GB2312" w:hAnsi="仿宋_GB2312" w:eastAsia="仿宋_GB2312" w:cs="仿宋_GB2312"/>
          <w:szCs w:val="32"/>
        </w:rPr>
        <w:t>.</w:t>
      </w:r>
      <w:r>
        <w:rPr>
          <w:rFonts w:hint="default" w:ascii="Times New Roman" w:hAnsi="Times New Roman" w:cs="Times New Roman"/>
          <w:szCs w:val="22"/>
        </w:rPr>
        <w:t>配合省级做好优秀巡讲专家评选工作，于2020年10月31日前，推荐1名宣讲专家作为广东省“将健康融入所有政策”优秀宣讲专家候选人，推荐2名健康素养巡讲专家作为广东省年度健康素养优秀巡讲专家候选人，详细报送材料见附表1和2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（一）省级。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省卫生健康委负责全省项目工作的组织实施、监督管理和技术评估。省卫生健康宣传教育中心负责制定项目工作方案、工作流程和评估办法，为各地实施项目提供技术指导，配合省卫生健康委开展监督评估、优秀巡讲专家评选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（二）地市级、县（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市、</w:t>
      </w:r>
      <w:r>
        <w:rPr>
          <w:rFonts w:hint="default" w:ascii="Times New Roman" w:hAnsi="Times New Roman" w:eastAsia="楷体_GB2312" w:cs="Times New Roman"/>
          <w:szCs w:val="32"/>
        </w:rPr>
        <w:t>区）级。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地市级、县（</w:t>
      </w:r>
      <w:r>
        <w:rPr>
          <w:rFonts w:hint="default" w:ascii="Times New Roman" w:hAnsi="Times New Roman" w:cs="Times New Roman"/>
          <w:szCs w:val="32"/>
          <w:lang w:val="en-US" w:eastAsia="zh-CN"/>
        </w:rPr>
        <w:t>市、</w:t>
      </w:r>
      <w:r>
        <w:rPr>
          <w:rFonts w:hint="default" w:ascii="Times New Roman" w:hAnsi="Times New Roman" w:cs="Times New Roman"/>
          <w:szCs w:val="32"/>
        </w:rPr>
        <w:t>区）级卫生健康行政部门负责本级项目组织实施和监督管理工作，组织遴选优秀巡讲专家，动员媒体跟踪报道。地市级、县（</w:t>
      </w:r>
      <w:r>
        <w:rPr>
          <w:rFonts w:hint="default" w:ascii="Times New Roman" w:hAnsi="Times New Roman" w:cs="Times New Roman"/>
          <w:szCs w:val="32"/>
          <w:lang w:val="en-US" w:eastAsia="zh-CN"/>
        </w:rPr>
        <w:t>市、</w:t>
      </w:r>
      <w:r>
        <w:rPr>
          <w:rFonts w:hint="default" w:ascii="Times New Roman" w:hAnsi="Times New Roman" w:cs="Times New Roman"/>
          <w:szCs w:val="32"/>
        </w:rPr>
        <w:t>区）级健康教育专业机构负责项目具体实施，制定项目实施方案，开发制作巡讲课件，组织实施现场活动，提交巡讲活动总结报告。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省卫生健康委宣传处联系人：赵杰，电话：020-83828262，电子邮箱：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wsjkw_xcc</w:t>
      </w:r>
      <w:r>
        <w:rPr>
          <w:rFonts w:hint="default" w:ascii="Times New Roman" w:hAnsi="Times New Roman" w:cs="Times New Roman"/>
          <w:kern w:val="0"/>
          <w:szCs w:val="32"/>
        </w:rPr>
        <w:t>@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gd.gov.cn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省卫生健康宣传教育联系人：杨帆、王冰娜，电话：</w:t>
      </w:r>
      <w:r>
        <w:rPr>
          <w:rFonts w:hint="default" w:ascii="Times New Roman" w:hAnsi="Times New Roman" w:cs="Times New Roman"/>
          <w:kern w:val="0"/>
          <w:szCs w:val="32"/>
        </w:rPr>
        <w:t>020-87022990、87022921，邮箱：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wsjkw_xcc</w:t>
      </w:r>
      <w:r>
        <w:rPr>
          <w:rFonts w:hint="default" w:ascii="Times New Roman" w:hAnsi="Times New Roman" w:cs="Times New Roman"/>
          <w:kern w:val="0"/>
          <w:szCs w:val="32"/>
        </w:rPr>
        <w:t>@gd.gov.cn。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0"/>
          <w:szCs w:val="32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after="292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广东省“将健康融入所有政策”优秀巡讲专家申请表</w:t>
      </w:r>
    </w:p>
    <w:tbl>
      <w:tblPr>
        <w:tblStyle w:val="3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“将健康融入所有政策”宣讲工作简介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（内容包括宣讲场次、受众等信息）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市卫生健康局（委）意见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widowControl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备注：本表不够可另附页，报送时需附巡讲课件电子版一份和巡讲完整视频一个</w:t>
      </w:r>
      <w:r>
        <w:rPr>
          <w:rFonts w:hint="default" w:ascii="Times New Roman" w:hAnsi="Times New Roman" w:eastAsia="黑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Cs w:val="32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after="176" w:afterLines="3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广东省健康素养优秀巡讲专家申请表</w:t>
      </w:r>
    </w:p>
    <w:tbl>
      <w:tblPr>
        <w:tblStyle w:val="3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健康素养巡讲工作简介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（内容包括宣讲场次、内容、受众等信息）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市卫生健康局（委）意见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4"/>
        </w:rPr>
        <w:t>备注：本表不够可另附页，报送时需附巡讲课件电子版一份和巡讲完整视频一个。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74AAA"/>
    <w:rsid w:val="2CB74AA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2020-04-26T07:51:00Z</dcterms:created>
  <dc:creator>Administrator</dc:creator>
  <cp:lastModifiedBy>Administrator</cp:lastModifiedBy>
  <dcterms:modified xsi:type="dcterms:W3CDTF">2020-04-26T07:51:59Z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