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新冠肺炎感控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专家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课堂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课程表（第</w:t>
      </w:r>
      <w:r>
        <w:rPr>
          <w:rFonts w:hint="default" w:ascii="Times New Roman" w:hAnsi="Times New Roman" w:eastAsia="方正小标宋简体" w:cs="Times New Roman"/>
          <w:sz w:val="44"/>
          <w:lang w:val="en-US" w:eastAsia="zh-CN"/>
        </w:rPr>
        <w:t>十二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918"/>
        <w:gridCol w:w="1044"/>
        <w:gridCol w:w="1631"/>
        <w:gridCol w:w="1831"/>
        <w:gridCol w:w="1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序号</w:t>
            </w:r>
          </w:p>
        </w:tc>
        <w:tc>
          <w:tcPr>
            <w:tcW w:w="1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课件名称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授课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  <w:t>专家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职称</w:t>
            </w:r>
          </w:p>
        </w:tc>
        <w:tc>
          <w:tcPr>
            <w:tcW w:w="1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单位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  <w:t>讲课时间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18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第二十二课</w:t>
            </w:r>
          </w:p>
        </w:tc>
        <w:tc>
          <w:tcPr>
            <w:tcW w:w="191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新冠肺炎疫情常态化防控形势下感控督导员实践分享</w:t>
            </w:r>
          </w:p>
        </w:tc>
        <w:tc>
          <w:tcPr>
            <w:tcW w:w="104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欧阳倩</w:t>
            </w:r>
          </w:p>
        </w:tc>
        <w:tc>
          <w:tcPr>
            <w:tcW w:w="163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highlight w:val="none"/>
                <w:lang w:val="en-US" w:eastAsia="zh-CN"/>
              </w:rPr>
              <w:t>研究实习员</w:t>
            </w:r>
          </w:p>
        </w:tc>
        <w:tc>
          <w:tcPr>
            <w:tcW w:w="183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yellow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中山大学附属第三医院感染管理科</w:t>
            </w:r>
          </w:p>
        </w:tc>
        <w:tc>
          <w:tcPr>
            <w:tcW w:w="15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5月21日16:00-16:40</w:t>
            </w:r>
          </w:p>
        </w:tc>
      </w:tr>
    </w:tbl>
    <w:p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375827"/>
    <w:rsid w:val="43375827"/>
    <w:rsid w:val="45CA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/>
    </w:pPr>
    <w:rPr>
      <w:rFonts w:ascii="Times New Roman" w:hAnsi="Times New Roman" w:eastAsia="宋体" w:cs="Times New Roman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2020-05-20T08:32:00Z</dcterms:created>
  <dc:creator>eva</dc:creator>
  <cp:lastModifiedBy>eva</cp:lastModifiedBy>
  <dcterms:modified xsi:type="dcterms:W3CDTF">2020-05-20T08:32:58Z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