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黑体" w:hAnsi="黑体" w:eastAsia="黑体" w:cs="黑体"/>
          <w:color w:val="333333"/>
          <w:sz w:val="32"/>
          <w:szCs w:val="32"/>
          <w:lang w:eastAsia="zh-CN"/>
        </w:rPr>
      </w:pPr>
      <w:r>
        <w:rPr>
          <w:rFonts w:hint="eastAsia" w:ascii="黑体" w:hAnsi="黑体" w:eastAsia="黑体" w:cs="黑体"/>
          <w:color w:val="333333"/>
          <w:sz w:val="32"/>
          <w:szCs w:val="32"/>
          <w:lang w:eastAsia="zh-CN"/>
        </w:rPr>
        <w:t>附件</w:t>
      </w:r>
      <w:r>
        <w:rPr>
          <w:rFonts w:hint="eastAsia" w:ascii="黑体" w:hAnsi="黑体" w:eastAsia="黑体" w:cs="黑体"/>
          <w:color w:val="333333"/>
          <w:sz w:val="32"/>
          <w:szCs w:val="32"/>
          <w:lang w:val="en-US" w:eastAsia="zh-CN"/>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333333"/>
          <w:sz w:val="24"/>
          <w:szCs w:val="24"/>
        </w:rPr>
        <w:drawing>
          <wp:inline distT="0" distB="0" distL="114300" distR="114300">
            <wp:extent cx="304800" cy="30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color w:val="333333"/>
          <w:sz w:val="32"/>
          <w:szCs w:val="32"/>
        </w:rPr>
      </w:pPr>
      <w:r>
        <w:rPr>
          <w:color w:val="333333"/>
          <w:sz w:val="32"/>
          <w:szCs w:val="32"/>
        </w:rPr>
        <w:t>关于中国政法大学与“学习强国”学习平台、人民网、央视社会与法频道、法制网、央视频联合开展“民法典”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color w:val="333333"/>
          <w:sz w:val="32"/>
          <w:szCs w:val="32"/>
        </w:rPr>
      </w:pPr>
      <w:r>
        <w:rPr>
          <w:color w:val="333333"/>
          <w:sz w:val="32"/>
          <w:szCs w:val="32"/>
        </w:rPr>
        <w:t>普法宣传活动的通知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0" w:firstLineChars="200"/>
        <w:jc w:val="both"/>
      </w:pPr>
      <w:r>
        <w:rPr>
          <w:color w:val="333333"/>
          <w:sz w:val="25"/>
          <w:szCs w:val="25"/>
        </w:rPr>
        <w:t>为贯彻落实习近平总书记考察中国政法大学重要讲话精神，并积极落实中共十九届四中全会关于“加大全民普法工作力度，增强全民法治观念”和第十九届中共中央政治局第二十次集体学习关于“充分认识颁布实施民法典重大意义，依法更好保障人民合法权益”要求，中国政法大学、“学习强国”学习平台、人民网、央视社会与法频道、法制网、央视频发挥各方资源优势，联合开展“民法典”普法宣传活动，旨在深入开展民法典普法教育工作，切实宣传、推动、保障民法典实施，为广大青少年、人民群众、法律职业人士及党政领导干部等进行民法典系统学习提供便利，助力国家法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333333"/>
          <w:sz w:val="25"/>
          <w:szCs w:val="25"/>
        </w:rPr>
        <w:t>中国政法大学是国家法学教育和法治人才培养的主力军，是司法部、全国普法办授牌的全国法治宣传教育基地。“学习强国”学习平台是以学习宣传习近平新时代中国特色社会主义思想为主要内容的融平台，由中共中央宣传部主管主办，立足全体党员、面向全社会，涵盖各类知识和新闻信息。人民网由《人民日报》创建，是最大的国际综合性网络媒体之一，致力成为中国声音最专业的传播者，人民利益最坚强的捍卫者。人民智云APP是面向5G与融媒体云服务及云能力聚合的门户，已成为覆盖十亿用户的“内容+能力”聚合与分发服务平台。央视社会与法频道（CCTV12）是国家级法制类专业频道，将公正、公益的理念和追求贯穿于每一档节目之中，并始终以践行媒体责任为己任。法制网作为法制日报的官方网站，是中国政法领域重要的网络新闻发布和信息服务平台，网站日均点击量超千万人次。央视频是中央广播电视总台推出的总台综合性视听新媒体旗舰平台，是落实习近平总书记“守正创新，把新媒体新平台建设好运用好”指示精神的重要战略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333333"/>
          <w:sz w:val="25"/>
          <w:szCs w:val="25"/>
        </w:rPr>
        <w:t>民法典被誉为“社会生活的百科全书”，是中国法治建设和社会进步的里程碑。2020年5月28日，十三届全国人大三次会议表决通过了《中华人民共和国民法典》，民法典将于2021年1月1日起施行。作为新中国第一部以法典命名的法律，民法典的出台实现了几代法律人的夙愿，标志着我国从民事单行法时代迈入民法典时代。中共中央政治局第二十次集体学习提出要把民法典纳入国民教育体系，民法典普法工作成为“十四五”时期普法工作的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333333"/>
          <w:sz w:val="25"/>
          <w:szCs w:val="25"/>
        </w:rPr>
        <w:t>本次“民法典”普法宣传教育活动，依托中国政法大学优质的法治教育资源以及“学习强国”学习平台、人民网、央视社会与法频道、法制网、央视频强大的宣传力和广泛的社会影响力，聚焦民法典出台的意义、重要规则解读、法律适用以及对人们生活的影响等方面，构建系统专题课程，助力民法典的普及、推动民法典的实施。相关专题课程如下：</w:t>
      </w:r>
    </w:p>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5"/>
          <w:szCs w:val="25"/>
          <w:lang w:val="en-US" w:eastAsia="zh-CN" w:bidi="ar"/>
        </w:rPr>
        <w:drawing>
          <wp:inline distT="0" distB="0" distL="114300" distR="114300">
            <wp:extent cx="304800" cy="3048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Style w:val="6"/>
          <w:rFonts w:ascii="宋体" w:hAnsi="宋体" w:eastAsia="宋体" w:cs="宋体"/>
          <w:color w:val="333333"/>
          <w:kern w:val="0"/>
          <w:sz w:val="25"/>
          <w:szCs w:val="25"/>
          <w:lang w:val="en-US" w:eastAsia="zh-CN" w:bidi="ar"/>
        </w:rPr>
        <w:t>注：所有讲座开讲时间均为当日19：00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333333"/>
          <w:sz w:val="25"/>
          <w:szCs w:val="25"/>
        </w:rPr>
        <w:t>通过以下方式均可在线观看课程：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990000"/>
          <w:sz w:val="21"/>
          <w:szCs w:val="21"/>
        </w:rPr>
        <w:t>1. 中国政法大学观看方式：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333333"/>
          <w:sz w:val="25"/>
          <w:szCs w:val="25"/>
        </w:rPr>
        <w:t>（1）关注</w:t>
      </w:r>
      <w:r>
        <w:rPr>
          <w:rStyle w:val="6"/>
          <w:color w:val="333333"/>
          <w:sz w:val="25"/>
          <w:szCs w:val="25"/>
        </w:rPr>
        <w:t>法大继续教育微信平台，</w:t>
      </w:r>
      <w:r>
        <w:rPr>
          <w:color w:val="333333"/>
          <w:sz w:val="25"/>
          <w:szCs w:val="25"/>
        </w:rPr>
        <w:t>进入观看课程。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color w:val="413E34"/>
          <w:sz w:val="25"/>
          <w:szCs w:val="25"/>
        </w:rPr>
        <w:t>微信号：</w:t>
      </w:r>
      <w:r>
        <w:rPr>
          <w:rStyle w:val="6"/>
          <w:color w:val="295084"/>
          <w:sz w:val="25"/>
          <w:szCs w:val="25"/>
        </w:rPr>
        <w:t>fdjxjycupl</w:t>
      </w:r>
    </w:p>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5"/>
          <w:szCs w:val="25"/>
          <w:lang w:val="en-US" w:eastAsia="zh-CN" w:bidi="ar"/>
        </w:rPr>
        <w:drawing>
          <wp:inline distT="0" distB="0" distL="114300" distR="114300">
            <wp:extent cx="304800" cy="3048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333333"/>
          <w:sz w:val="25"/>
          <w:szCs w:val="25"/>
        </w:rPr>
        <w:t>（2）登录</w:t>
      </w:r>
      <w:r>
        <w:rPr>
          <w:rStyle w:val="6"/>
          <w:color w:val="333333"/>
          <w:sz w:val="25"/>
          <w:szCs w:val="25"/>
        </w:rPr>
        <w:t>中国政法大学继续教育学院（网络教育学院）官网（http://wljyxy.cupl.edu.cn/）</w:t>
      </w:r>
      <w:r>
        <w:rPr>
          <w:color w:val="333333"/>
          <w:sz w:val="25"/>
          <w:szCs w:val="25"/>
        </w:rPr>
        <w:t>，进入专题页面，观看课程。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990000"/>
          <w:sz w:val="25"/>
          <w:szCs w:val="25"/>
        </w:rPr>
        <w:t>2.“学习强国”学习平台观看方式：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333333"/>
          <w:sz w:val="25"/>
          <w:szCs w:val="25"/>
        </w:rPr>
        <w:t>打开推荐频道或法纪频道，进入</w:t>
      </w:r>
      <w:r>
        <w:rPr>
          <w:rStyle w:val="6"/>
          <w:color w:val="333333"/>
          <w:sz w:val="25"/>
          <w:szCs w:val="25"/>
        </w:rPr>
        <w:t>“法大民法典普法专题”</w:t>
      </w:r>
      <w:r>
        <w:rPr>
          <w:color w:val="333333"/>
          <w:sz w:val="25"/>
          <w:szCs w:val="25"/>
        </w:rPr>
        <w:t>即可观看课程；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990000"/>
          <w:sz w:val="25"/>
          <w:szCs w:val="25"/>
        </w:rPr>
        <w:t>3.人民网观看方式：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color w:val="333333"/>
          <w:sz w:val="25"/>
          <w:szCs w:val="25"/>
        </w:rPr>
        <w:t>（1）登录人民网</w:t>
      </w:r>
      <w:r>
        <w:rPr>
          <w:rStyle w:val="6"/>
          <w:color w:val="333333"/>
          <w:sz w:val="25"/>
          <w:szCs w:val="25"/>
        </w:rPr>
        <w:t>人民维权专题</w:t>
      </w:r>
      <w:r>
        <w:rPr>
          <w:color w:val="333333"/>
          <w:sz w:val="25"/>
          <w:szCs w:val="25"/>
        </w:rPr>
        <w:t>（http://weiquan.people.cn），进入相关专题指引通知页面；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333333"/>
          <w:sz w:val="25"/>
          <w:szCs w:val="25"/>
        </w:rPr>
        <w:t>（2）下载安装</w:t>
      </w:r>
      <w:r>
        <w:rPr>
          <w:rStyle w:val="6"/>
          <w:color w:val="333333"/>
          <w:sz w:val="25"/>
          <w:szCs w:val="25"/>
        </w:rPr>
        <w:t>人民网–人民智云APP</w:t>
      </w:r>
      <w:r>
        <w:rPr>
          <w:color w:val="333333"/>
          <w:sz w:val="25"/>
          <w:szCs w:val="25"/>
        </w:rPr>
        <w:t>，通过</w:t>
      </w:r>
      <w:r>
        <w:rPr>
          <w:rStyle w:val="6"/>
          <w:color w:val="333333"/>
          <w:sz w:val="25"/>
          <w:szCs w:val="25"/>
        </w:rPr>
        <w:t>“乐学习”频道</w:t>
      </w:r>
      <w:r>
        <w:rPr>
          <w:color w:val="333333"/>
          <w:sz w:val="25"/>
          <w:szCs w:val="25"/>
        </w:rPr>
        <w:t>，进入相关专题，观看课程；</w:t>
      </w:r>
    </w:p>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5"/>
          <w:szCs w:val="25"/>
          <w:lang w:val="en-US" w:eastAsia="zh-CN" w:bidi="ar"/>
        </w:rPr>
        <w:drawing>
          <wp:inline distT="0" distB="0" distL="114300" distR="114300">
            <wp:extent cx="2609850" cy="245745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5"/>
                    <a:stretch>
                      <a:fillRect/>
                    </a:stretch>
                  </pic:blipFill>
                  <pic:spPr>
                    <a:xfrm>
                      <a:off x="0" y="0"/>
                      <a:ext cx="2609850" cy="24574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990000"/>
          <w:sz w:val="25"/>
          <w:szCs w:val="25"/>
        </w:rPr>
        <w:t>4.央视社会与法频道观看方式：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333333"/>
          <w:sz w:val="25"/>
          <w:szCs w:val="25"/>
        </w:rPr>
        <w:t>关注</w:t>
      </w:r>
      <w:r>
        <w:rPr>
          <w:rStyle w:val="6"/>
          <w:color w:val="333333"/>
          <w:sz w:val="25"/>
          <w:szCs w:val="25"/>
        </w:rPr>
        <w:t>央视社会与法频道《现场》栏目</w:t>
      </w:r>
      <w:r>
        <w:rPr>
          <w:color w:val="333333"/>
          <w:sz w:val="25"/>
          <w:szCs w:val="25"/>
        </w:rPr>
        <w:t>央视频号、微博、头条号、快手，观看课程；</w:t>
      </w:r>
    </w:p>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5"/>
          <w:szCs w:val="25"/>
          <w:lang w:val="en-US" w:eastAsia="zh-CN" w:bidi="ar"/>
        </w:rPr>
        <w:drawing>
          <wp:inline distT="0" distB="0" distL="114300" distR="114300">
            <wp:extent cx="3267075" cy="3267075"/>
            <wp:effectExtent l="0" t="0" r="9525" b="952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6"/>
                    <a:stretch>
                      <a:fillRect/>
                    </a:stretch>
                  </pic:blipFill>
                  <pic:spPr>
                    <a:xfrm>
                      <a:off x="0" y="0"/>
                      <a:ext cx="3267075" cy="32670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990000"/>
          <w:sz w:val="25"/>
          <w:szCs w:val="25"/>
        </w:rPr>
        <w:t>5.法制网观看方式：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color w:val="333333"/>
          <w:sz w:val="25"/>
          <w:szCs w:val="25"/>
        </w:rPr>
        <w:t>登陆</w:t>
      </w:r>
      <w:r>
        <w:rPr>
          <w:rStyle w:val="6"/>
          <w:color w:val="333333"/>
          <w:sz w:val="25"/>
          <w:szCs w:val="25"/>
        </w:rPr>
        <w:t>法制网教育频道</w:t>
      </w:r>
      <w:r>
        <w:rPr>
          <w:color w:val="333333"/>
          <w:sz w:val="25"/>
          <w:szCs w:val="25"/>
        </w:rPr>
        <w:t>：（http://www.legaldaily.com.cn/Education_Channel/node_100809.html）</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color w:val="333333"/>
          <w:sz w:val="25"/>
          <w:szCs w:val="25"/>
        </w:rPr>
        <w:t>通过</w:t>
      </w:r>
      <w:r>
        <w:rPr>
          <w:rStyle w:val="6"/>
          <w:color w:val="333333"/>
          <w:sz w:val="25"/>
          <w:szCs w:val="25"/>
        </w:rPr>
        <w:t>“普法大讲堂”栏目</w:t>
      </w:r>
      <w:r>
        <w:rPr>
          <w:color w:val="333333"/>
          <w:sz w:val="25"/>
          <w:szCs w:val="25"/>
        </w:rPr>
        <w:t>，观看课程。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333333"/>
          <w:sz w:val="25"/>
          <w:szCs w:val="25"/>
        </w:rPr>
        <w:t>本次活动由中国政法大学党委宣传部、民商经济法学院、继续教育学院（网络教育学院）承办，网络安全和信息化办公室提供技术支持。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333333"/>
          <w:sz w:val="25"/>
          <w:szCs w:val="25"/>
        </w:rPr>
        <w:t>为了更好的履行高校社会服务责任，助力国家法治建设，中国政法大学与人民网联合举办“法大在线·普法教育公益大讲堂”，长期面向校内外专家学者、实务部门专家、高校（院系）、科研单位、政府机关、企事业单位、法治教育合作基地广泛征集普法教育素材、前沿法治教育专题或本单位好的法治建设工作经验做法，择优进行全国普法宣传教育和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333333"/>
          <w:sz w:val="21"/>
          <w:szCs w:val="21"/>
        </w:rPr>
        <w:t>联系单位：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333333"/>
          <w:sz w:val="21"/>
          <w:szCs w:val="21"/>
        </w:rPr>
        <w:t>中国政法大学继续教育学院（网络教育学院）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333333"/>
          <w:sz w:val="21"/>
          <w:szCs w:val="21"/>
        </w:rPr>
        <w:t>联系人：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333333"/>
          <w:sz w:val="21"/>
          <w:szCs w:val="21"/>
        </w:rPr>
        <w:t>王老师010-58903052/15810692556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333333"/>
          <w:sz w:val="21"/>
          <w:szCs w:val="21"/>
        </w:rPr>
        <w:t>牛老师010-58903052/13901228962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322121"/>
    <w:rsid w:val="01DE5764"/>
    <w:rsid w:val="03E972A0"/>
    <w:rsid w:val="040C4E9C"/>
    <w:rsid w:val="04EE501E"/>
    <w:rsid w:val="061C3590"/>
    <w:rsid w:val="073374CC"/>
    <w:rsid w:val="0B1871D4"/>
    <w:rsid w:val="184C44FD"/>
    <w:rsid w:val="1A880F0D"/>
    <w:rsid w:val="1B5C06A8"/>
    <w:rsid w:val="216F3992"/>
    <w:rsid w:val="24AD548F"/>
    <w:rsid w:val="26AE2ACB"/>
    <w:rsid w:val="27043B86"/>
    <w:rsid w:val="27597655"/>
    <w:rsid w:val="349864B0"/>
    <w:rsid w:val="375547B3"/>
    <w:rsid w:val="38665005"/>
    <w:rsid w:val="3A31238A"/>
    <w:rsid w:val="3A366CCC"/>
    <w:rsid w:val="3C1552B4"/>
    <w:rsid w:val="3C830368"/>
    <w:rsid w:val="3CE34C04"/>
    <w:rsid w:val="3CFB4DCF"/>
    <w:rsid w:val="3FA8168E"/>
    <w:rsid w:val="3FB70E5E"/>
    <w:rsid w:val="449B29EC"/>
    <w:rsid w:val="467A44D6"/>
    <w:rsid w:val="4A1E124C"/>
    <w:rsid w:val="4DFC539B"/>
    <w:rsid w:val="4E92450E"/>
    <w:rsid w:val="505D20B6"/>
    <w:rsid w:val="51322121"/>
    <w:rsid w:val="516C4673"/>
    <w:rsid w:val="51E03423"/>
    <w:rsid w:val="5208202C"/>
    <w:rsid w:val="56324BF3"/>
    <w:rsid w:val="56D5314F"/>
    <w:rsid w:val="5BC622FF"/>
    <w:rsid w:val="5C3D5259"/>
    <w:rsid w:val="5F89077D"/>
    <w:rsid w:val="61E52686"/>
    <w:rsid w:val="6564081A"/>
    <w:rsid w:val="664043FA"/>
    <w:rsid w:val="66A46491"/>
    <w:rsid w:val="695E5CB0"/>
    <w:rsid w:val="6E5E3CE5"/>
    <w:rsid w:val="6EEF1970"/>
    <w:rsid w:val="726B111C"/>
    <w:rsid w:val="782A2E1F"/>
    <w:rsid w:val="7CFA5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4</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2020-06-16T03:18:00Z</dcterms:created>
  <dc:creator>dell</dc:creator>
  <cp:lastModifiedBy>陈晓冬</cp:lastModifiedBy>
  <dcterms:modified xsi:type="dcterms:W3CDTF">2020-06-16T08:15:59Z</dcterms:modified>
  <dc:title>强强联合 重磅推出 | 五大权威媒体聚焦法大“民法典”普法宣传活动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