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限制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临床应用医疗技术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备案清单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第三批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截至2020年9月25日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</w:p>
    <w:p>
      <w:pPr>
        <w:spacing w:line="560" w:lineRule="exact"/>
        <w:ind w:left="0" w:leftChars="0" w:firstLine="0" w:firstLineChars="0"/>
        <w:jc w:val="center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</w:p>
    <w:tbl>
      <w:tblPr>
        <w:tblStyle w:val="4"/>
        <w:tblW w:w="13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109"/>
        <w:gridCol w:w="4456"/>
        <w:gridCol w:w="3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医疗机构名单</w:t>
            </w: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培训基地开展的培训技术名称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国家级/省级限制类技术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中山大学孙逸仙纪念医院</w:t>
            </w: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造血干细胞移植技术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广州医科大学附属第二医院</w:t>
            </w: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心血管疾病介入诊疗技术</w:t>
            </w:r>
          </w:p>
        </w:tc>
        <w:tc>
          <w:tcPr>
            <w:tcW w:w="35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综合介入诊疗技术</w:t>
            </w:r>
          </w:p>
        </w:tc>
        <w:tc>
          <w:tcPr>
            <w:tcW w:w="35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5" w:leftChars="0" w:right="0" w:rightChars="0" w:hanging="425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4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/>
                <w:kern w:val="2"/>
                <w:sz w:val="32"/>
                <w:szCs w:val="32"/>
                <w:vertAlign w:val="baseline"/>
                <w:lang w:val="en-US" w:eastAsia="zh-CN"/>
              </w:rPr>
              <w:t>广州医科大学附属肿瘤医院</w:t>
            </w:r>
          </w:p>
        </w:tc>
        <w:tc>
          <w:tcPr>
            <w:tcW w:w="4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肿瘤深部热疗和全身热疗技术</w:t>
            </w:r>
          </w:p>
        </w:tc>
        <w:tc>
          <w:tcPr>
            <w:tcW w:w="3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国家级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115FC"/>
    <w:multiLevelType w:val="singleLevel"/>
    <w:tmpl w:val="A7D115F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8722C"/>
    <w:rsid w:val="0B88722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2020-10-16T11:21:00Z</dcterms:created>
  <dc:creator>eva</dc:creator>
  <cp:lastModifiedBy>eva</cp:lastModifiedBy>
  <dcterms:modified xsi:type="dcterms:W3CDTF">2020-10-16T11:21:25Z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