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napToGrid w:val="0"/>
          <w:kern w:val="0"/>
          <w:sz w:val="32"/>
          <w:szCs w:val="32"/>
          <w:vertAlign w:val="baseline"/>
          <w:lang w:val="en-US" w:eastAsia="zh-CN"/>
        </w:rPr>
      </w:pPr>
      <w:r>
        <w:rPr>
          <w:rFonts w:hint="default" w:ascii="Times New Roman" w:hAnsi="Times New Roman" w:eastAsia="黑体" w:cs="Times New Roman"/>
          <w:snapToGrid w:val="0"/>
          <w:kern w:val="0"/>
          <w:sz w:val="32"/>
          <w:szCs w:val="32"/>
          <w:vertAlign w:val="baseline"/>
          <w:lang w:val="en-US" w:eastAsia="zh-CN"/>
        </w:rPr>
        <w:t>附件</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textAlignment w:val="auto"/>
        <w:outlineLvl w:val="9"/>
        <w:rPr>
          <w:rFonts w:hint="default" w:ascii="Times New Roman" w:hAnsi="Times New Roman" w:eastAsia="仿宋_GB2312" w:cs="Times New Roman"/>
          <w:snapToGrid w:val="0"/>
          <w:kern w:val="0"/>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jc w:val="center"/>
        <w:textAlignment w:val="auto"/>
        <w:outlineLvl w:val="9"/>
        <w:rPr>
          <w:rFonts w:hint="default" w:ascii="Times New Roman" w:hAnsi="Times New Roman" w:eastAsia="方正小标宋简体" w:cs="Times New Roman"/>
          <w:snapToGrid w:val="0"/>
          <w:kern w:val="0"/>
          <w:sz w:val="36"/>
          <w:szCs w:val="36"/>
          <w:vertAlign w:val="baseline"/>
          <w:lang w:val="en-US" w:eastAsia="zh-CN"/>
        </w:rPr>
      </w:pPr>
      <w:r>
        <w:rPr>
          <w:rFonts w:hint="default" w:ascii="Times New Roman" w:hAnsi="Times New Roman" w:eastAsia="方正小标宋简体" w:cs="Times New Roman"/>
          <w:snapToGrid w:val="0"/>
          <w:kern w:val="0"/>
          <w:sz w:val="36"/>
          <w:szCs w:val="36"/>
          <w:vertAlign w:val="baseline"/>
          <w:lang w:val="en-US" w:eastAsia="zh-CN"/>
        </w:rPr>
        <w:t>广东省卫生监督所20</w:t>
      </w:r>
      <w:r>
        <w:rPr>
          <w:rFonts w:hint="eastAsia" w:ascii="Times New Roman" w:hAnsi="Times New Roman" w:eastAsia="方正小标宋简体" w:cs="Times New Roman"/>
          <w:snapToGrid w:val="0"/>
          <w:kern w:val="0"/>
          <w:sz w:val="36"/>
          <w:szCs w:val="36"/>
          <w:vertAlign w:val="baseline"/>
          <w:lang w:val="en-US" w:eastAsia="zh-CN"/>
        </w:rPr>
        <w:t>20</w:t>
      </w:r>
      <w:r>
        <w:rPr>
          <w:rFonts w:hint="default" w:ascii="Times New Roman" w:hAnsi="Times New Roman" w:eastAsia="方正小标宋简体" w:cs="Times New Roman"/>
          <w:snapToGrid w:val="0"/>
          <w:kern w:val="0"/>
          <w:sz w:val="36"/>
          <w:szCs w:val="36"/>
          <w:vertAlign w:val="baseline"/>
          <w:lang w:val="en-US" w:eastAsia="zh-CN"/>
        </w:rPr>
        <w:t>年国家随机监督抽查结果</w:t>
      </w:r>
    </w:p>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napToGrid w:val="0"/>
          <w:kern w:val="0"/>
          <w:sz w:val="32"/>
          <w:szCs w:val="32"/>
          <w:vertAlign w:val="baseline"/>
          <w:lang w:val="en-US" w:eastAsia="zh-CN"/>
        </w:rPr>
      </w:pPr>
    </w:p>
    <w:tbl>
      <w:tblPr>
        <w:tblStyle w:val="2"/>
        <w:tblW w:w="10047" w:type="dxa"/>
        <w:jc w:val="center"/>
        <w:tblInd w:w="-799" w:type="dxa"/>
        <w:tblLayout w:type="fixed"/>
        <w:tblCellMar>
          <w:top w:w="0" w:type="dxa"/>
          <w:left w:w="0" w:type="dxa"/>
          <w:bottom w:w="0" w:type="dxa"/>
          <w:right w:w="0" w:type="dxa"/>
        </w:tblCellMar>
      </w:tblPr>
      <w:tblGrid>
        <w:gridCol w:w="762"/>
        <w:gridCol w:w="1185"/>
        <w:gridCol w:w="3016"/>
        <w:gridCol w:w="3771"/>
        <w:gridCol w:w="1313"/>
      </w:tblGrid>
      <w:tr>
        <w:tblPrEx>
          <w:tblLayout w:type="fixed"/>
          <w:tblCellMar>
            <w:top w:w="0" w:type="dxa"/>
            <w:left w:w="0" w:type="dxa"/>
            <w:bottom w:w="0" w:type="dxa"/>
            <w:right w:w="0" w:type="dxa"/>
          </w:tblCellMar>
        </w:tblPrEx>
        <w:trPr>
          <w:trHeight w:val="497" w:hRule="atLeast"/>
          <w:tblHeader/>
          <w:jc w:val="center"/>
        </w:trPr>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专业</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抽查单位</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抽检单位地址</w:t>
            </w:r>
          </w:p>
        </w:tc>
        <w:tc>
          <w:tcPr>
            <w:tcW w:w="13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抽查结果</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云城区蓝峡谷桑拿休闲会所</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云浮市云城区府前路大坎村委（蓝峡谷休闲会所）西侧一楼</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清远市大润发商业有限公司</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清远市清城区曙光二路东二十八座首层49号一至四层</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清远市怡途酒店管理有限公司</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清远市新城人民二路十七号长线局综合楼十一层</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保利（海陵岛）房地产开发有限公司酒店管理分公司</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阳江市海陵岛十里银滩西区5号二楼</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惠州市汽车运输集团有限公司客运分公司</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惠州市惠城区鹅岭北路11号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6</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永旺华南商业有限公司永旺惠州东平店</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惠州市惠城区东湖西路东湖花园八号小区商业裙楼地下一层和地上一至五层</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7</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惠州市仲恺高新区陈江泰悦酒店</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惠州市仲恺高新区陈江塘西村银湖路5号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8</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惠州市金鹅温泉实业有限公司洲际度假酒店</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惠州市惠城区横沥镇温泉大道1号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9</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惠州富力房地产开发有限公司惠州富力万丽酒店分公司</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惠州市江北东江二路2号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10</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鼎湖区雍雅酒店</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肇庆市鼎湖区坑口办事处迪村居委会1队（林福海宅）</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11</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肇庆市鼎湖区桂城顺兴旅业</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广东省肇庆市鼎湖区桂城街道办事处平安东街43号之一</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12</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珠海市柏林体育运动策划管理有限公司</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珠海市香洲区人民西路168号（三好名苑）</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13</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珠海市水育文化传播有限公司</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珠海市香洲区吉大景山路177号18栋177-04商铺</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14</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珠海华发奥特美健康管理有限公司名华康体中心</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珠海市吉大石花东路16号5栋</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15</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广州市恒冠体育有限公司</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珠海市香洲区情侣北路11号每一间会所四楼</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16</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珠海市城市物业管理有限公司</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珠海市香洲区夏美路161号南厦丰泽园小区</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17</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珠海喜悦保健服务有限公司</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珠海市香洲兴业路389号市场三层301室</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18</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珠海市香洲锦绣阳光俱乐部</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珠海市锦柠路388号锦绣柠溪A区</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19</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深圳市动起来健身有限公司</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深圳市福田区百花四路长怡花园游泳池</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20</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加福投资（深圳）有限公司福朋喜来登酒店</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广东省深圳市福田区保税区桂花路5号加福广场B座六层</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21</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深圳市珠江广场投资有限公司酒店管理分公司</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深圳市龙岗区龙城街道龙岗中心城龙翔大道9009号C栋</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22</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深圳阳光酒店</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深圳市罗湖区嘉宾路2001号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23</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深圳市中海凯骊酒店有限公司</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深圳市龙岗区大运路168号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24</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深圳家乐福商业有限公司保利店</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深圳市南山区后海滨路保利文化广场负一楼</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25</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深圳中洲圣廷苑酒店有限公司</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深圳市福田区园岭街道华强北路4002号长兴大厦、4014号长盛大厦</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26</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深圳市投资大厦宾馆有限公司</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深圳市福田区深南大道4009号投资大厦</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27</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深圳大中华国际酒店管理有限公司大中华希尔顿酒店</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广东省深圳市福田区深南大道与彩田路交汇处东南角大中华国际金融中心内</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28</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武江区金洲苑宾馆</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韶关市武江区芙蓉新城金洲苑综合商住楼二层写字楼二楼</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29</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浈江区倩影宾馆</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韶关市浈江区十里亭大道金凤大厦三、四楼</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30</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韶关市今天酒店有限公司</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韶关市武江区新华南路与惠民南路交汇处南枫花园D、E座部分首层及二至三层</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31</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浈江区莱兴宾馆</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韶关市浈江区浈江中路十二横巷11幢2楼</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32</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武江区赣华商务宾馆</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韶关市武江区西郊八公里阳山大坪村49号二至四层</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33</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浈江区记忆酒店</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韶关市浈江区执信路汽运大院内综合楼一至四层</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34</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广州市番禺区石基豪景酒店</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广州市番禺区石基镇市莲路石基村段4号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35</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白天鹅宾馆有限公司</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广东省广州市荔湾区沙面南街一号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36</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广州市鸿斯康体有限公司</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广州市番禺区市桥街盛泰路608号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37</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太古汇（广州）发展有限公司文华东方酒店</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广州天河区天河路389号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38</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广州鸣泉居会议中心有限公司</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广州市白云区白云大道南1068号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39</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广州地铁集团有限公司（运营事业总部七号线一期）</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广州地铁运营事业总部七号线一期各站点</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40</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广州君誉酒店投资有限公司天河希尔顿酒店</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广州市天河区林和西横路215号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41</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广东亚洲国际大酒店</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广州市越秀区环市东路326号之一</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42</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上海保利物业酒店管理集团有限公司广州分公司</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广州市天河区天河北路233号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43</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云浮市嘉信物业服务有限公司</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云浮市云城区河南东路城市花园康景苑首层21号商铺</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65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44</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云城区山水豪庭游泳馆</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云浮市云城区博林路山水豪庭小区内</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45</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云浮市智健游泳俱乐部管理有限公司</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云浮市云城区云城街植物园内</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46</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云城区三益沐足城</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云浮市云城区三益酒店副楼五、六层</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47</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清远市清城区金色年华休闲中心</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清远市新城东四号区四十八幢御福名居二层</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48</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梅州市梅江区御保堂保健按摩服务部</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梅州市梅江区丽都西路客都大酒店A座2楼</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49</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梅州市梅江区信达酒店</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梅州市梅江区彬芳大道邮电培训中心</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梅州市梅江区东门塘东风旅店</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梅州市梅江区东门塘11号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51</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梅州市梅江区百乐保健城</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梅州市梅江区彬芳大道兴华大厦二楼</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52</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梅州市梅江区梅铁商务酒店</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梅州市梅江区梅州火车站左侧</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53</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梅州市在水一方水疗酒店有限公司</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梅州市三角环市中路</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54</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梅州市佳泉水上乐园投资管理有限公司</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梅州市客天下旅游产业园内</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55</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梅州市爱尚假日宾馆</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梅州市梅江区环市西路地质大厦A栋</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56</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珠海市龙祥酒店（普通合伙）</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珠海市香洲银桦路新加坡花园9-12栋第1.2层商铺二层之八</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57</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珠海经济技术开发区盈福商务酒店</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珠海市高栏港经济区南水镇下金龙盈福楼一期（1-11轴）11号商铺</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58</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深圳市天籁飞歌娱乐有限公司</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深圳市光明区玉塘街道玉律社区玉泉东路3号二楼</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59</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深圳市方华物业服务有限公司山海四季花园分公司</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深圳市盐田区盐田街道东海三街8号山海四季花园B栋2楼</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60</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深圳市喜悦投资有限公司</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广东省深圳市福田区福保街道福田保税区桂花路5号加福广场裙楼4层</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61</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深圳市布吉金鹏大酒店有限公司</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广东省深圳市龙岗区布吉镇金鹏路26号金利商业广场</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62</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永旺华南商业有限公司永旺东湖店</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深圳市罗湖区太宁路百仕达花园东郡商业楼地面一、二层</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63</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广东宏德科技物业有限公司</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广州市南沙区南沙街金蕉大道南沙文化发展中心</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64</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中国对外贸易广州物业开发公司广交会威斯汀酒店</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广州市海珠区凤浦中路681号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65</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广东珠岛宾馆</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广州市沿江东路463号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66</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广东国际大厦实业有限公司广州中心皇冠假日酒店</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广东省广州市越秀区环市东路339号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67</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香格里拉大酒店（广州琶洲）有限公司</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广州市海珠区会展东路1号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68</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云城区裕丰宾馆</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云浮市云城区富华路122号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无法联系（检查时单位已关闭）</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69</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云城区新新育华宾馆</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云浮市云城区育华路135号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无法联系（检查时单位已关闭）</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70</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云城区龙豪宾馆</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云浮市云城区河口街长顺路(原光明酒后侧)</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无法联系（检查时单位已关闭）</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71</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云城区仁和旅店</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云浮市云城区安塘街夏洞四线街</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无法联系（检查时单位已关闭）</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72</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梅州市鸿都物业管理有限公司</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梅州市彬芳大道</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无法联系（检查时单位已关闭）</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73</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梅州鸿飞实业发展有限公司</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梅州市梅江区城北五里亭第十村</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无法联系（检查时单位已关闭）</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74</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惠州市惠城区普康堂美容养生馆</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惠州市惠城区河南岸34号小区八栋二层商场</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无法联系（检查时单位已关闭）</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75</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惠州市安家乐物业管理有限公司</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惠州市水口中心区2号-2世纪东方城游泳馆</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无法联系（检查时单位已关闭）</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76</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惠州市仲恺高新区兴宇宾馆</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惠州市仲恺开发区赤岭下村</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无法联系（检查时单位已关闭）</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77</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惠州市泳联体育用品有限公司</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惠州市惠城区江北云山东路18号金世界花园游泳池</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无法联系（检查时单位已关闭）</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78</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惠州市帝景房地产开发有限公司凯宾斯基酒店</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惠州市惠城区云山西路2号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无法联系（检查时单位已关闭）</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79</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惠州市芝阳住宿服务有限公司</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广东省惠州市惠阳区霞涌街道办事处东兴路17号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无法联系（检查时单位已关闭）</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80</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惠州市仲恺高新区陈江康源商务酒店</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广东省惠州市惠城区陈江街道办事处陈江大道南玉润大厦</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无法联系（检查时单位已关闭）</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81</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惠州市仲恺高新区康星恒温游泳馆</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惠州市仲恺高新区陈江街道办事处拥军路前进工业区（胡彦仁房屋）</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无法联系（检查时单位已关闭）</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82</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深圳市邦达体育发展有限公司惠州分公司</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广东省惠州市大亚湾区石化大道西66号卓越蔚蓝海岸花园蔚蓝北区27栋1层13号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无法联系（检查时单位已关闭）</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83</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广东侨兴物业管理有限公司住宅小区管理处</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肇庆市端州区彩云路5号波海蓝湾小区</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无法联系（检查时单位已关闭）</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84</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广东晋爵酒店管理有限公司</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汕头市天山路西侧浮东工业村D座一楼东侧和四、五、六、七楼</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无法联系（检查时单位已关闭）</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85</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汕头市海逸物业管理有限公司（海逸汇景小区游泳池）</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汕头市金平区海滨路55号海逸汇景</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无法联系（检查时单位已关闭）</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86</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深圳市万科物业服务有限公司珠海分公司</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珠海市香洲区吉大情侣南路158号海愉半岛</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无法联系（检查时单位已关闭）</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87</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珠海市吉大星悦格保健按摩中心</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珠海市吉大海滨南路56号旅游大酒店三楼</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无法联系（检查时单位已关闭）</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88</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珠海市信诚物业管理有限公司</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珠海市香洲区南屏镇珠海大道5号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无法联系（检查时单位已关闭）</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89</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珠海市万科物业服务有限公司金域蓝湾物业服务中心</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珠海市香洲区情侣中路299号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无法联系（检查时单位已关闭）</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90</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珠海粤海酒店</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珠海市拱北粤海东路1145号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无法联系（检查时单位已关闭）</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91</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深圳富霖物业管理有限公司</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深圳市福田区商报东路富霖花园会所一楼</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无法联系（检查时单位已关闭）</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92</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深圳市西丽湖度假村有限公司客房部</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广东省深圳市南山区西丽湖度假村</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无法联系（检查时单位已关闭）</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93</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韶关市冠立文体有限公司(御龙湾二期游泳池)</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韶关市武江区新民路63号欧浦御龙湾二期Ａ3地块</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无法联系（检查时单位已关闭）</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94</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浈江区华创宾馆</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韶关市浈江区G323线黄金村大桥左岸下游</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无法联系（检查时单位已关闭）</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95</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公共场所</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广州白云国际会议中心有限公司</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广州市白云区白云大道南1045号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无法联系（检查时单位已关闭）</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96</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生活饮用水</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广东世纪丰源饮水设备制造有限公司</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广东省佛山市顺德区勒流镇富裕村龙冲路32号之二</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97</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生活饮用水</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肇庆市华锋电子铝箔股份有限公司碧江环保分公司</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肇庆市端州工业城泰宁二村（红木加工厂、污水处理厂侧）</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98</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生活饮用水</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深圳市海鸿达环保设备有限公司</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深圳市龙岗区横岗街道六约社区龙塘工业区5号101之二</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99</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医疗卫生</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佛山市第一人民医院</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佛山市岭南大道北81号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医疗卫生</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汕头大学医学院附属肿瘤医院</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广东省汕头市饶平路7号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101</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医疗卫生</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深圳美奥口腔医院</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深圳市南山区南山街道南海大道2289南海大道西、海德二道北东华产品检测中心</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102</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医疗卫生</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深圳华侨医院</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深圳市龙岗区平湖湖新街1号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103</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医疗卫生</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河源拜博东华口腔医院</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河源市源城区红星路</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104</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医疗卫生</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汕尾皮肤医院</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汕尾市城区汕尾大道69-73号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105</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医疗卫生</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南方医科大学南方医院</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广州大道北1838号、广州市白云区江高镇夏花三路490号、广州市增城区永宁街创新大道28号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106</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医疗卫生</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中山大学附属第六医院</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广州市天河区员村二横路26号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107</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医疗卫生</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河源健华中医医院</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公园西路26号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108</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放射卫生</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江门市口腔医院</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江门市蓬江区建设路24号、江门市蓬江区永利街4号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109</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放射卫生</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江门市结核病防治所</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江门市蓬江区跃进路99号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110</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放射卫生</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江门市第三人民医院</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广东省江门市蓬江区胜利路161号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111</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放射卫生</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罗定市罗城医院</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罗定市罗城镇大新中路35号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112</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放射卫生</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广州医科大学附属第一医院</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广州市沿江路151号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113</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放射卫生</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普宁华侨医院</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广东省普宁市流沙大道玉华路</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114</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放射卫生</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汕头大学医学院附属肿瘤医院</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广东省汕头市饶平路7号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115</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放射卫生</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广州中医药大学第一附属医院</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广州市白云区三元里街机场路16号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116</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放射卫生</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深圳市人民医院</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深圳市罗湖区翠竹街道办事处东门北路1017号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117</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放射卫生</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汕头大学医学院第一附属医院</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汕头市长平路57号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118</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放射卫生</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广东医学院附属医院</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湛江市霞山区工农街道办人民大道南57号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119</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放射卫生</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潮州市中心医院</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潮州市环城西路84号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行政处罚</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120</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放射卫生</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高州市石鼓镇中心卫生院</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高州市石古镇环镇东路78号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无法联系（检查时单位已关闭）</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121</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消毒产品单位</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惠州市紫辰科技开发有限公司</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广东省惠州市惠城区水口街道办事处中心村地段（厂房）四楼左侧</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122</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传染病防治</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汕尾市人民医院</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广东省汕尾市城区新港街道海滨大道</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123</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传染病防治</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汕头大学-香港中文大学联合汕头国际眼科中心</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汕头市东厦北路广厦新城</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124</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传染病防治</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珠海高新技术产业开发区人民医院</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广东省珠海市高新技术开发区唐家湾镇(高新区))金鼎金峰中路232号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125</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传染病防治</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深圳华厦眼科医院</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深圳市福田区莲花街道康欣社区莲花路20321号汇邦大厦一层、四八层、十一层、十二层</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126</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传染病防治</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中山大学肿瘤防治中心</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广州市越秀区东风东路651号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127</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传染病防治</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南方医科大学第三附属医院</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广州市天河区中山大道西183号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128</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传染病防治</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南方医科大学中西医结合医院</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广州市市海珠区赤岗石榴岗路13号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129</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传染病防治</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广州市红十字会医院、广州市第五人民医院、昌岗分院、同福西门诊部</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广州市同福中路396号、海珠区昌岗中路沙园五街6号、同福西路223号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130</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传染病防治</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肇庆民生康复医院</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肇庆市端州区黄塘西路9号A幢</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131</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传染病防治</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揭阳骨伤医院</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广东省揭阳市榕城区榕华</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行政处罚</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132</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餐饮具集中消毒单位</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广州昌升茂餐具消毒有限公司</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广州市番禺区大龙街茶东村东盛工业区东盛路17号之5</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133</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餐饮具集中消毒单位</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蓬江区全康餐具消毒服务中心</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广东省江门市蓬江区东北片</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134</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餐饮具集中消毒单位</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江海区洁亮餐具清洁服务部</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广东省江门市江海区外海街道办麻一工业区安业界6号之一厂房</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135</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餐饮具集中消毒单位</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江门市安洁餐具消毒服务有限公司</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广东省江门市江海区礼乐街道办</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136</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餐饮具集中消毒单位</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蓬江区康洁仕食品容器包装服务部</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广东省江门市蓬江区杜阮镇松园大道32号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无法联系（检查时单位已关闭）</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137</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学校卫生</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肇庆市第四中学</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广东省肇庆市端州区黄岗镇端州二路</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抽查未发现问题</w:t>
            </w:r>
          </w:p>
        </w:tc>
      </w:tr>
      <w:tr>
        <w:tblPrEx>
          <w:tblLayout w:type="fixed"/>
          <w:tblCellMar>
            <w:top w:w="0" w:type="dxa"/>
            <w:left w:w="0" w:type="dxa"/>
            <w:bottom w:w="0" w:type="dxa"/>
            <w:right w:w="0" w:type="dxa"/>
          </w:tblCellMar>
        </w:tblPrEx>
        <w:trPr>
          <w:trHeight w:val="66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138</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学校卫生</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广东外语外贸大学附设肇庆外国语学校</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肇庆市大旺高新区滨江路16号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139</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学校卫生</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三良小学</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江门市蓬江区杜阮镇良村村</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140</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学校卫生</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佛山市顺德区容桂瑞英小学</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广东省佛山市顺德区容桂街道办事处文园路2号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141</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学校卫生</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珠海市理工职业技术学校南校区</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广东省珠海市香洲区拱北街道港二路52号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142</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学校卫生</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珠海市容闳学校</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广东省珠海市香洲区南屏镇珠海大道1号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143</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学校卫生</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云浮市云硫小学</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广东省云浮市云城区高峰街道罗桂桥</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144</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学校卫生</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梅州市梅江区西阳镇白宫小学</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梅州市梅江区西阳镇白宫龙岗村</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145</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学校卫生</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惠州仲恺高新区惠环平南小学</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广东省惠州市仲恺高新区惠环平南村红卫小组55号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146</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学校卫生</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湛江市南三南滘小学</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广东省湛江市坡头区</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r>
        <w:tblPrEx>
          <w:tblLayout w:type="fixed"/>
          <w:tblCellMar>
            <w:top w:w="0" w:type="dxa"/>
            <w:left w:w="0" w:type="dxa"/>
            <w:bottom w:w="0" w:type="dxa"/>
            <w:right w:w="0" w:type="dxa"/>
          </w:tblCellMar>
        </w:tblPrEx>
        <w:trPr>
          <w:trHeight w:val="330"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147</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学校卫生</w:t>
            </w:r>
          </w:p>
        </w:tc>
        <w:tc>
          <w:tcPr>
            <w:tcW w:w="3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市一二三中学</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广州市黄埔区大沙西077号</w:t>
            </w:r>
          </w:p>
        </w:tc>
        <w:tc>
          <w:tcPr>
            <w:tcW w:w="1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color w:val="4D4D4D"/>
                <w:sz w:val="22"/>
                <w:szCs w:val="22"/>
                <w:u w:val="none"/>
              </w:rPr>
            </w:pPr>
            <w:r>
              <w:rPr>
                <w:rFonts w:hint="eastAsia" w:ascii="微软雅黑" w:hAnsi="微软雅黑" w:eastAsia="微软雅黑" w:cs="微软雅黑"/>
                <w:i w:val="0"/>
                <w:color w:val="4D4D4D"/>
                <w:kern w:val="0"/>
                <w:sz w:val="22"/>
                <w:szCs w:val="22"/>
                <w:u w:val="none"/>
                <w:lang w:val="en-US" w:eastAsia="zh-CN" w:bidi="ar"/>
              </w:rPr>
              <w:t>发现问题已责令改正</w:t>
            </w:r>
          </w:p>
        </w:tc>
      </w:tr>
    </w:tbl>
    <w:p>
      <w:bookmarkStart w:id="0" w:name="_GoBack"/>
      <w:bookmarkEnd w:id="0"/>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7C32FF"/>
    <w:rsid w:val="45CA5A85"/>
    <w:rsid w:val="607C3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2021-01-05T00:56:00Z</dcterms:created>
  <dc:creator>eva</dc:creator>
  <cp:lastModifiedBy>eva</cp:lastModifiedBy>
  <dcterms:modified xsi:type="dcterms:W3CDTF">2021-01-05T00:56:49Z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