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rPr>
          <w:rFonts w:hint="default"/>
        </w:rPr>
      </w:pPr>
    </w:p>
    <w:p>
      <w:pPr>
        <w:widowControl w:val="0"/>
        <w:autoSpaceDE w:val="0"/>
        <w:autoSpaceDN w:val="0"/>
        <w:rPr>
          <w:rFonts w:hint="default"/>
        </w:rPr>
      </w:pPr>
    </w:p>
    <w:p>
      <w:pPr>
        <w:widowControl w:val="0"/>
        <w:autoSpaceDE w:val="0"/>
        <w:autoSpaceDN w:val="0"/>
        <w:rPr>
          <w:rFonts w:hint="default"/>
        </w:rPr>
      </w:pPr>
    </w:p>
    <w:p>
      <w:pPr>
        <w:widowControl w:val="0"/>
        <w:autoSpaceDE w:val="0"/>
        <w:autoSpaceDN w:val="0"/>
        <w:rPr>
          <w:rFonts w:hint="default"/>
        </w:rPr>
      </w:pPr>
    </w:p>
    <w:p>
      <w:pPr>
        <w:jc w:val="center"/>
        <w:rPr>
          <w:rFonts w:ascii="黑体" w:hAnsi="黑体" w:eastAsia="黑体" w:cs="方正小标宋简体"/>
          <w:sz w:val="44"/>
          <w:szCs w:val="44"/>
        </w:rPr>
      </w:pP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19</w:t>
      </w:r>
      <w:r>
        <w:rPr>
          <w:rFonts w:hint="eastAsia" w:ascii="黑体" w:hAnsi="黑体" w:eastAsia="黑体" w:cs="方正小标宋简体"/>
          <w:sz w:val="44"/>
          <w:szCs w:val="44"/>
        </w:rPr>
        <w:t xml:space="preserve">年 </w:t>
      </w:r>
    </w:p>
    <w:p>
      <w:pPr>
        <w:widowControl w:val="0"/>
        <w:jc w:val="center"/>
        <w:rPr>
          <w:rFonts w:hint="eastAsia" w:ascii="黑体" w:hAnsi="黑体" w:eastAsia="黑体" w:cs="方正小标宋简体"/>
          <w:color w:val="auto"/>
          <w:sz w:val="52"/>
          <w:szCs w:val="52"/>
          <w:lang w:val="en-US" w:eastAsia="zh-CN" w:bidi="ar-SA"/>
        </w:rPr>
      </w:pPr>
      <w:bookmarkStart w:id="0" w:name="PO_title1"/>
      <w:r>
        <w:rPr>
          <w:rFonts w:hint="eastAsia" w:ascii="方正小标宋简体" w:hAnsi="方正小标宋简体" w:eastAsia="方正小标宋简体" w:cs="方正小标宋简体"/>
          <w:sz w:val="44"/>
          <w:szCs w:val="44"/>
        </w:rPr>
        <w:t xml:space="preserve"> </w:t>
      </w:r>
      <w:r>
        <w:rPr>
          <w:rFonts w:hint="eastAsia" w:ascii="黑体" w:hAnsi="黑体" w:eastAsia="黑体" w:cs="方正小标宋简体"/>
          <w:sz w:val="44"/>
          <w:szCs w:val="44"/>
        </w:rPr>
        <w:t>广东省卫生健康委员会保健局</w:t>
      </w:r>
      <w:r>
        <w:rPr>
          <w:rFonts w:ascii="黑体" w:hAnsi="黑体" w:eastAsia="黑体" w:cs="方正小标宋简体"/>
          <w:sz w:val="44"/>
          <w:szCs w:val="44"/>
        </w:rPr>
        <w:t>(省委保健委员会办公室)</w:t>
      </w:r>
      <w:r>
        <w:rPr>
          <w:rFonts w:hint="eastAsia" w:ascii="方正小标宋简体" w:hAnsi="方正小标宋简体" w:eastAsia="方正小标宋简体" w:cs="方正小标宋简体"/>
          <w:sz w:val="11"/>
          <w:szCs w:val="11"/>
        </w:rPr>
        <w:t xml:space="preserve"> </w:t>
      </w:r>
      <w:bookmarkEnd w:id="0"/>
      <w:r>
        <w:rPr>
          <w:rFonts w:hint="eastAsia" w:ascii="黑体" w:hAnsi="黑体" w:eastAsia="黑体" w:cs="方正小标宋简体"/>
          <w:sz w:val="44"/>
          <w:szCs w:val="44"/>
        </w:rPr>
        <w:t>部门</w:t>
      </w:r>
      <w:r>
        <w:rPr>
          <w:rFonts w:hint="eastAsia" w:ascii="黑体" w:hAnsi="黑体" w:eastAsia="黑体" w:cs="方正小标宋简体"/>
          <w:sz w:val="44"/>
          <w:szCs w:val="44"/>
          <w:lang w:eastAsia="zh-CN"/>
        </w:rPr>
        <w:t>决</w:t>
      </w:r>
      <w:r>
        <w:rPr>
          <w:rFonts w:hint="eastAsia" w:ascii="黑体" w:hAnsi="黑体" w:eastAsia="黑体" w:cs="方正小标宋简体"/>
          <w:sz w:val="44"/>
          <w:szCs w:val="44"/>
        </w:rPr>
        <w:t>算</w:t>
      </w: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widowControl w:val="0"/>
        <w:jc w:val="center"/>
        <w:rPr>
          <w:rFonts w:hint="eastAsia" w:ascii="黑体" w:hAnsi="黑体" w:eastAsia="黑体" w:cs="方正小标宋简体"/>
          <w:color w:val="auto"/>
          <w:sz w:val="52"/>
          <w:szCs w:val="52"/>
          <w:lang w:val="en-US" w:eastAsia="zh-CN" w:bidi="ar-SA"/>
        </w:rPr>
      </w:pPr>
    </w:p>
    <w:p>
      <w:pPr>
        <w:jc w:val="center"/>
        <w:rPr>
          <w:rFonts w:hint="eastAsia" w:ascii="黑体" w:hAnsi="黑体" w:eastAsia="黑体" w:cs="方正小标宋简体"/>
          <w:sz w:val="44"/>
          <w:szCs w:val="4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both"/>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目 录</w:t>
      </w:r>
    </w:p>
    <w:p>
      <w:pPr>
        <w:jc w:val="center"/>
        <w:rPr>
          <w:rFonts w:hint="eastAsia" w:ascii="黑体" w:hAnsi="黑体" w:eastAsia="黑体" w:cs="方正小标宋简体"/>
          <w:sz w:val="44"/>
          <w:szCs w:val="44"/>
        </w:rPr>
      </w:pPr>
    </w:p>
    <w:p>
      <w:pPr>
        <w:ind w:firstLine="643" w:firstLineChars="200"/>
        <w:rPr>
          <w:rFonts w:ascii="黑体" w:hAnsi="黑体" w:eastAsia="黑体" w:cs="黑体"/>
          <w:b/>
          <w:sz w:val="32"/>
          <w:szCs w:val="32"/>
        </w:rPr>
      </w:pPr>
      <w:r>
        <w:rPr>
          <w:rFonts w:hint="eastAsia" w:ascii="黑体" w:hAnsi="黑体" w:eastAsia="黑体" w:cs="黑体"/>
          <w:b/>
          <w:sz w:val="32"/>
          <w:szCs w:val="32"/>
        </w:rPr>
        <w:t>第一部分 广东省卫生健康委员会保健局</w:t>
      </w:r>
      <w:r>
        <w:rPr>
          <w:rFonts w:ascii="黑体" w:hAnsi="黑体" w:eastAsia="黑体" w:cs="黑体"/>
          <w:b/>
          <w:sz w:val="32"/>
          <w:szCs w:val="32"/>
        </w:rPr>
        <w:t>(省委保健委员会办公室)</w:t>
      </w:r>
      <w:r>
        <w:rPr>
          <w:rFonts w:hint="eastAsia" w:ascii="黑体" w:hAnsi="黑体" w:eastAsia="黑体" w:cs="黑体"/>
          <w:b/>
          <w:sz w:val="32"/>
          <w:szCs w:val="32"/>
        </w:rPr>
        <w:t>概况</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1" w:name="PO_Year1"/>
      <w:r>
        <w:rPr>
          <w:rFonts w:hint="eastAsia" w:ascii="黑体" w:hAnsi="黑体" w:eastAsia="黑体" w:cs="黑体"/>
          <w:b/>
          <w:sz w:val="32"/>
          <w:szCs w:val="32"/>
          <w:lang w:eastAsia="zh-CN"/>
        </w:rPr>
        <w:t>广</w:t>
      </w:r>
      <w:r>
        <w:rPr>
          <w:rFonts w:hint="eastAsia" w:ascii="黑体" w:hAnsi="黑体" w:eastAsia="黑体" w:cs="黑体"/>
          <w:b/>
          <w:sz w:val="32"/>
          <w:szCs w:val="32"/>
        </w:rPr>
        <w:t>东省卫生健康委员会保健局</w:t>
      </w:r>
      <w:r>
        <w:rPr>
          <w:rFonts w:ascii="黑体" w:hAnsi="黑体" w:eastAsia="黑体" w:cs="黑体"/>
          <w:b/>
          <w:sz w:val="32"/>
          <w:szCs w:val="32"/>
        </w:rPr>
        <w:t>(省委保健委员会办公室)201</w:t>
      </w:r>
      <w:bookmarkEnd w:id="1"/>
      <w:r>
        <w:rPr>
          <w:rFonts w:hint="eastAsia" w:ascii="黑体" w:hAnsi="黑体" w:eastAsia="黑体" w:cs="黑体"/>
          <w:b/>
          <w:sz w:val="32"/>
          <w:szCs w:val="32"/>
          <w:lang w:val="en-US" w:eastAsia="zh-CN"/>
        </w:rPr>
        <w:t>9</w:t>
      </w:r>
      <w:r>
        <w:rPr>
          <w:rFonts w:hint="eastAsia" w:ascii="黑体" w:hAnsi="黑体" w:eastAsia="黑体" w:cs="黑体"/>
          <w:b/>
          <w:sz w:val="32"/>
          <w:szCs w:val="32"/>
        </w:rPr>
        <w:t>年部门</w:t>
      </w:r>
      <w:r>
        <w:rPr>
          <w:rFonts w:hint="eastAsia" w:ascii="黑体" w:hAnsi="黑体" w:eastAsia="黑体" w:cs="黑体"/>
          <w:b/>
          <w:sz w:val="32"/>
          <w:szCs w:val="32"/>
          <w:lang w:eastAsia="zh-CN"/>
        </w:rPr>
        <w:t>决</w:t>
      </w:r>
      <w:r>
        <w:rPr>
          <w:rFonts w:hint="eastAsia" w:ascii="黑体" w:hAnsi="黑体" w:eastAsia="黑体" w:cs="黑体"/>
          <w:b/>
          <w:sz w:val="32"/>
          <w:szCs w:val="32"/>
        </w:rPr>
        <w:t>算表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一、收</w:t>
      </w:r>
      <w:r>
        <w:rPr>
          <w:rFonts w:hint="eastAsia" w:ascii="黑体" w:hAnsi="黑体" w:eastAsia="黑体" w:cs="仿宋_GB2312"/>
          <w:b w:val="0"/>
          <w:bCs w:val="0"/>
          <w:sz w:val="32"/>
          <w:szCs w:val="32"/>
          <w:lang w:eastAsia="zh-CN"/>
        </w:rPr>
        <w:t>入支出决算总</w:t>
      </w:r>
      <w:r>
        <w:rPr>
          <w:rFonts w:hint="eastAsia" w:ascii="黑体" w:hAnsi="黑体" w:eastAsia="黑体" w:cs="仿宋_GB2312"/>
          <w:b w:val="0"/>
          <w:bCs w:val="0"/>
          <w:sz w:val="32"/>
          <w:szCs w:val="32"/>
        </w:rPr>
        <w:t>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二、收入</w:t>
      </w:r>
      <w:r>
        <w:rPr>
          <w:rFonts w:hint="eastAsia" w:ascii="黑体" w:hAnsi="黑体" w:eastAsia="黑体" w:cs="仿宋_GB2312"/>
          <w:b w:val="0"/>
          <w:bCs w:val="0"/>
          <w:sz w:val="32"/>
          <w:szCs w:val="32"/>
          <w:lang w:eastAsia="zh-CN"/>
        </w:rPr>
        <w:t>决算</w:t>
      </w:r>
      <w:r>
        <w:rPr>
          <w:rFonts w:hint="eastAsia" w:ascii="黑体" w:hAnsi="黑体" w:eastAsia="黑体" w:cs="仿宋_GB2312"/>
          <w:b w:val="0"/>
          <w:bCs w:val="0"/>
          <w:sz w:val="32"/>
          <w:szCs w:val="32"/>
        </w:rPr>
        <w:t>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三、支出</w:t>
      </w:r>
      <w:r>
        <w:rPr>
          <w:rFonts w:hint="eastAsia" w:ascii="黑体" w:hAnsi="黑体" w:eastAsia="黑体" w:cs="仿宋_GB2312"/>
          <w:b w:val="0"/>
          <w:bCs w:val="0"/>
          <w:sz w:val="32"/>
          <w:szCs w:val="32"/>
          <w:lang w:eastAsia="zh-CN"/>
        </w:rPr>
        <w:t>决算</w:t>
      </w:r>
      <w:r>
        <w:rPr>
          <w:rFonts w:hint="eastAsia" w:ascii="黑体" w:hAnsi="黑体" w:eastAsia="黑体" w:cs="仿宋_GB2312"/>
          <w:b w:val="0"/>
          <w:bCs w:val="0"/>
          <w:sz w:val="32"/>
          <w:szCs w:val="32"/>
        </w:rPr>
        <w:t>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四、财政拨款收</w:t>
      </w:r>
      <w:r>
        <w:rPr>
          <w:rFonts w:hint="eastAsia" w:ascii="黑体" w:hAnsi="黑体" w:eastAsia="黑体" w:cs="仿宋_GB2312"/>
          <w:b w:val="0"/>
          <w:bCs w:val="0"/>
          <w:sz w:val="32"/>
          <w:szCs w:val="32"/>
          <w:lang w:eastAsia="zh-CN"/>
        </w:rPr>
        <w:t>入支出决算总</w:t>
      </w:r>
      <w:r>
        <w:rPr>
          <w:rFonts w:hint="eastAsia" w:ascii="黑体" w:hAnsi="黑体" w:eastAsia="黑体" w:cs="仿宋_GB2312"/>
          <w:b w:val="0"/>
          <w:bCs w:val="0"/>
          <w:sz w:val="32"/>
          <w:szCs w:val="32"/>
        </w:rPr>
        <w:t>表</w:t>
      </w:r>
    </w:p>
    <w:p>
      <w:pPr>
        <w:ind w:firstLine="640" w:firstLineChars="200"/>
        <w:rPr>
          <w:rFonts w:hint="eastAsia" w:ascii="黑体" w:hAnsi="黑体" w:eastAsia="黑体" w:cs="仿宋_GB2312"/>
          <w:b w:val="0"/>
          <w:bCs w:val="0"/>
          <w:sz w:val="32"/>
          <w:szCs w:val="32"/>
          <w:lang w:eastAsia="zh-CN"/>
        </w:rPr>
      </w:pPr>
      <w:r>
        <w:rPr>
          <w:rFonts w:hint="eastAsia" w:ascii="黑体" w:hAnsi="黑体" w:eastAsia="黑体" w:cs="仿宋_GB2312"/>
          <w:b w:val="0"/>
          <w:bCs w:val="0"/>
          <w:sz w:val="32"/>
          <w:szCs w:val="32"/>
        </w:rPr>
        <w:t>五、一般公共预算</w:t>
      </w:r>
      <w:r>
        <w:rPr>
          <w:rFonts w:hint="eastAsia" w:ascii="黑体" w:hAnsi="黑体" w:eastAsia="黑体" w:cs="仿宋_GB2312"/>
          <w:b w:val="0"/>
          <w:bCs w:val="0"/>
          <w:sz w:val="32"/>
          <w:szCs w:val="32"/>
          <w:lang w:eastAsia="zh-CN"/>
        </w:rPr>
        <w:t>财政拨款支出决算表</w:t>
      </w:r>
    </w:p>
    <w:p>
      <w:pPr>
        <w:ind w:firstLine="640" w:firstLineChars="200"/>
        <w:rPr>
          <w:rFonts w:hint="eastAsia" w:ascii="黑体" w:hAnsi="黑体" w:eastAsia="黑体" w:cs="仿宋_GB2312"/>
          <w:b w:val="0"/>
          <w:bCs w:val="0"/>
          <w:sz w:val="32"/>
          <w:szCs w:val="32"/>
          <w:lang w:eastAsia="zh-CN"/>
        </w:rPr>
      </w:pPr>
      <w:r>
        <w:rPr>
          <w:rFonts w:hint="eastAsia" w:ascii="黑体" w:hAnsi="黑体" w:eastAsia="黑体" w:cs="仿宋_GB2312"/>
          <w:b w:val="0"/>
          <w:bCs w:val="0"/>
          <w:sz w:val="32"/>
          <w:szCs w:val="32"/>
        </w:rPr>
        <w:t>六、一般公共预算</w:t>
      </w:r>
      <w:r>
        <w:rPr>
          <w:rFonts w:hint="eastAsia" w:ascii="黑体" w:hAnsi="黑体" w:eastAsia="黑体" w:cs="仿宋_GB2312"/>
          <w:b w:val="0"/>
          <w:bCs w:val="0"/>
          <w:sz w:val="32"/>
          <w:szCs w:val="32"/>
          <w:lang w:eastAsia="zh-CN"/>
        </w:rPr>
        <w:t>财政拨款基本支出决算表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七、一般公共预算</w:t>
      </w:r>
      <w:r>
        <w:rPr>
          <w:rFonts w:hint="eastAsia" w:ascii="黑体" w:hAnsi="黑体" w:eastAsia="黑体" w:cs="仿宋_GB2312"/>
          <w:b w:val="0"/>
          <w:bCs w:val="0"/>
          <w:sz w:val="32"/>
          <w:szCs w:val="32"/>
          <w:lang w:eastAsia="zh-CN"/>
        </w:rPr>
        <w:t>财政拨款</w:t>
      </w:r>
      <w:r>
        <w:rPr>
          <w:rFonts w:hint="eastAsia" w:ascii="黑体" w:hAnsi="黑体" w:eastAsia="黑体" w:cs="仿宋_GB2312"/>
          <w:b w:val="0"/>
          <w:bCs w:val="0"/>
          <w:sz w:val="32"/>
          <w:szCs w:val="32"/>
        </w:rPr>
        <w:t>“三公”</w:t>
      </w:r>
      <w:r>
        <w:rPr>
          <w:rFonts w:hint="eastAsia" w:ascii="黑体" w:hAnsi="黑体" w:eastAsia="黑体" w:cs="仿宋_GB2312"/>
          <w:b w:val="0"/>
          <w:bCs w:val="0"/>
          <w:sz w:val="32"/>
          <w:szCs w:val="32"/>
          <w:lang w:eastAsia="zh-CN"/>
        </w:rPr>
        <w:t>经费支出决算表</w:t>
      </w:r>
    </w:p>
    <w:p>
      <w:p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八、政府性基金预算</w:t>
      </w:r>
      <w:r>
        <w:rPr>
          <w:rFonts w:hint="eastAsia" w:ascii="黑体" w:hAnsi="黑体" w:eastAsia="黑体" w:cs="仿宋_GB2312"/>
          <w:b w:val="0"/>
          <w:bCs w:val="0"/>
          <w:sz w:val="32"/>
          <w:szCs w:val="32"/>
          <w:lang w:eastAsia="zh-CN"/>
        </w:rPr>
        <w:t>财政拨款收入</w:t>
      </w:r>
      <w:r>
        <w:rPr>
          <w:rFonts w:hint="eastAsia" w:ascii="黑体" w:hAnsi="黑体" w:eastAsia="黑体" w:cs="仿宋_GB2312"/>
          <w:b w:val="0"/>
          <w:bCs w:val="0"/>
          <w:sz w:val="32"/>
          <w:szCs w:val="32"/>
        </w:rPr>
        <w:t>支出</w:t>
      </w:r>
      <w:r>
        <w:rPr>
          <w:rFonts w:hint="eastAsia" w:ascii="黑体" w:hAnsi="黑体" w:eastAsia="黑体" w:cs="仿宋_GB2312"/>
          <w:b w:val="0"/>
          <w:bCs w:val="0"/>
          <w:sz w:val="32"/>
          <w:szCs w:val="32"/>
          <w:lang w:eastAsia="zh-CN"/>
        </w:rPr>
        <w:t>决算</w:t>
      </w:r>
      <w:r>
        <w:rPr>
          <w:rFonts w:hint="eastAsia" w:ascii="黑体" w:hAnsi="黑体" w:eastAsia="黑体" w:cs="仿宋_GB2312"/>
          <w:b w:val="0"/>
          <w:bCs w:val="0"/>
          <w:sz w:val="32"/>
          <w:szCs w:val="32"/>
        </w:rPr>
        <w:t>表</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2" w:name="PO_Year2"/>
      <w:r>
        <w:rPr>
          <w:rFonts w:hint="eastAsia" w:ascii="黑体" w:hAnsi="黑体" w:eastAsia="黑体" w:cs="黑体"/>
          <w:b/>
          <w:sz w:val="32"/>
          <w:szCs w:val="32"/>
          <w:lang w:eastAsia="zh-CN"/>
        </w:rPr>
        <w:t>广</w:t>
      </w:r>
      <w:r>
        <w:rPr>
          <w:rFonts w:hint="eastAsia" w:ascii="黑体" w:hAnsi="黑体" w:eastAsia="黑体" w:cs="黑体"/>
          <w:b/>
          <w:sz w:val="32"/>
          <w:szCs w:val="32"/>
        </w:rPr>
        <w:t>东省卫生健康委员会保健局</w:t>
      </w:r>
      <w:r>
        <w:rPr>
          <w:rFonts w:ascii="黑体" w:hAnsi="黑体" w:eastAsia="黑体" w:cs="黑体"/>
          <w:b/>
          <w:sz w:val="32"/>
          <w:szCs w:val="32"/>
        </w:rPr>
        <w:t>(省委保健委员会办公室)201</w:t>
      </w:r>
      <w:bookmarkEnd w:id="2"/>
      <w:r>
        <w:rPr>
          <w:rFonts w:hint="eastAsia" w:ascii="黑体" w:hAnsi="黑体" w:eastAsia="黑体" w:cs="黑体"/>
          <w:b/>
          <w:sz w:val="32"/>
          <w:szCs w:val="32"/>
          <w:lang w:val="en-US" w:eastAsia="zh-CN"/>
        </w:rPr>
        <w:t>9</w:t>
      </w:r>
      <w:r>
        <w:rPr>
          <w:rFonts w:hint="eastAsia" w:ascii="黑体" w:hAnsi="黑体" w:eastAsia="黑体" w:cs="黑体"/>
          <w:b/>
          <w:sz w:val="32"/>
          <w:szCs w:val="32"/>
        </w:rPr>
        <w:t>年部门</w:t>
      </w:r>
      <w:r>
        <w:rPr>
          <w:rFonts w:hint="eastAsia" w:ascii="黑体" w:hAnsi="黑体" w:eastAsia="黑体" w:cs="黑体"/>
          <w:b/>
          <w:sz w:val="32"/>
          <w:szCs w:val="32"/>
          <w:lang w:eastAsia="zh-CN"/>
        </w:rPr>
        <w:t>决</w:t>
      </w:r>
      <w:r>
        <w:rPr>
          <w:rFonts w:hint="eastAsia" w:ascii="黑体" w:hAnsi="黑体" w:eastAsia="黑体" w:cs="黑体"/>
          <w:b/>
          <w:sz w:val="32"/>
          <w:szCs w:val="32"/>
        </w:rPr>
        <w:t>算情况说明</w:t>
      </w:r>
    </w:p>
    <w:p>
      <w:pPr>
        <w:ind w:firstLine="643" w:firstLineChars="200"/>
        <w:rPr>
          <w:rFonts w:ascii="黑体" w:hAnsi="黑体" w:eastAsia="黑体" w:cs="黑体"/>
          <w:b/>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黑体" w:hAnsi="黑体" w:eastAsia="黑体" w:cs="黑体"/>
          <w:b/>
          <w:sz w:val="32"/>
          <w:szCs w:val="32"/>
        </w:rPr>
        <w:t>第四部分 名词解释</w:t>
      </w:r>
    </w:p>
    <w:p>
      <w:pPr>
        <w:ind w:firstLine="181" w:firstLineChars="50"/>
        <w:jc w:val="center"/>
        <w:rPr>
          <w:rFonts w:ascii="方正小标宋简体" w:hAnsi="方正小标宋简体" w:eastAsia="方正小标宋简体" w:cs="方正小标宋简体"/>
          <w:sz w:val="36"/>
          <w:szCs w:val="36"/>
        </w:rPr>
      </w:pPr>
      <w:r>
        <w:rPr>
          <w:rFonts w:hint="eastAsia" w:ascii="黑体" w:hAnsi="黑体" w:eastAsia="黑体" w:cs="方正小标宋简体"/>
          <w:b/>
          <w:bCs/>
          <w:sz w:val="36"/>
          <w:szCs w:val="36"/>
        </w:rPr>
        <w:t>第一部分</w:t>
      </w:r>
      <w:r>
        <w:rPr>
          <w:rFonts w:hint="eastAsia" w:ascii="黑体" w:hAnsi="黑体" w:eastAsia="黑体" w:cs="方正小标宋简体"/>
          <w:b/>
          <w:bCs/>
          <w:sz w:val="36"/>
          <w:szCs w:val="36"/>
          <w:lang w:val="en-US" w:eastAsia="zh-CN"/>
        </w:rPr>
        <w:t xml:space="preserve"> </w:t>
      </w:r>
      <w:r>
        <w:rPr>
          <w:rFonts w:hint="eastAsia" w:ascii="黑体" w:hAnsi="黑体" w:eastAsia="黑体" w:cs="黑体"/>
          <w:b/>
          <w:sz w:val="36"/>
          <w:szCs w:val="36"/>
          <w:lang w:eastAsia="zh-CN"/>
        </w:rPr>
        <w:t>广</w:t>
      </w:r>
      <w:r>
        <w:rPr>
          <w:rFonts w:hint="eastAsia" w:ascii="黑体" w:hAnsi="黑体" w:eastAsia="黑体" w:cs="黑体"/>
          <w:b/>
          <w:sz w:val="36"/>
          <w:szCs w:val="36"/>
        </w:rPr>
        <w:t>东省卫生健康委员会保健局</w:t>
      </w:r>
      <w:r>
        <w:rPr>
          <w:rFonts w:ascii="黑体" w:hAnsi="黑体" w:eastAsia="黑体" w:cs="黑体"/>
          <w:b/>
          <w:sz w:val="36"/>
          <w:szCs w:val="36"/>
        </w:rPr>
        <w:t>(省委保健委员会办公室)</w:t>
      </w:r>
      <w:r>
        <w:rPr>
          <w:rFonts w:hint="eastAsia" w:ascii="黑体" w:hAnsi="黑体" w:eastAsia="黑体" w:cs="方正小标宋简体"/>
          <w:b/>
          <w:bCs/>
          <w:sz w:val="36"/>
          <w:szCs w:val="36"/>
        </w:rPr>
        <w:t>概况</w:t>
      </w:r>
    </w:p>
    <w:p>
      <w:pPr>
        <w:rPr>
          <w:rFonts w:ascii="黑体" w:hAnsi="黑体" w:eastAsia="黑体" w:cs="黑体"/>
          <w:sz w:val="44"/>
          <w:szCs w:val="44"/>
        </w:rPr>
      </w:pPr>
    </w:p>
    <w:p>
      <w:pPr>
        <w:numPr>
          <w:ilvl w:val="0"/>
          <w:numId w:val="1"/>
        </w:num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基本情况</w:t>
      </w:r>
    </w:p>
    <w:p>
      <w:pPr>
        <w:ind w:firstLine="640" w:firstLineChars="200"/>
        <w:rPr>
          <w:rFonts w:hint="eastAsia" w:ascii="仿宋_GB2312" w:hAnsi="Times New Roman" w:eastAsia="仿宋_GB2312" w:cs="Times New Roman"/>
          <w:color w:val="auto"/>
          <w:sz w:val="32"/>
          <w:szCs w:val="32"/>
          <w:highlight w:val="none"/>
          <w:lang w:eastAsia="zh-CN"/>
        </w:rPr>
      </w:pPr>
      <w:r>
        <w:rPr>
          <w:rFonts w:hint="eastAsia" w:ascii="仿宋_GB2312" w:hAnsi="Times New Roman" w:eastAsia="仿宋_GB2312" w:cs="Times New Roman"/>
          <w:color w:val="auto"/>
          <w:sz w:val="32"/>
          <w:szCs w:val="32"/>
          <w:highlight w:val="none"/>
          <w:lang w:val="en-US" w:eastAsia="zh-CN"/>
        </w:rPr>
        <w:t>我办行政隶属于广东省卫生健康委，为执行行政单位会计制度的副厅级二级单位，人员编制</w:t>
      </w:r>
      <w:r>
        <w:rPr>
          <w:rFonts w:hint="eastAsia" w:ascii="仿宋_GB2312" w:eastAsia="仿宋_GB2312" w:cs="Times New Roman"/>
          <w:color w:val="auto"/>
          <w:sz w:val="32"/>
          <w:szCs w:val="32"/>
          <w:highlight w:val="none"/>
          <w:lang w:val="en-US" w:eastAsia="zh-CN"/>
        </w:rPr>
        <w:t>6</w:t>
      </w:r>
      <w:r>
        <w:rPr>
          <w:rFonts w:hint="eastAsia" w:ascii="仿宋_GB2312" w:hAnsi="Times New Roman" w:eastAsia="仿宋_GB2312" w:cs="Times New Roman"/>
          <w:color w:val="auto"/>
          <w:sz w:val="32"/>
          <w:szCs w:val="32"/>
          <w:highlight w:val="none"/>
          <w:lang w:val="en-US" w:eastAsia="zh-CN"/>
        </w:rPr>
        <w:t>人，201</w:t>
      </w:r>
      <w:r>
        <w:rPr>
          <w:rFonts w:hint="eastAsia" w:ascii="仿宋_GB2312" w:eastAsia="仿宋_GB2312" w:cs="Times New Roman"/>
          <w:color w:val="auto"/>
          <w:sz w:val="32"/>
          <w:szCs w:val="32"/>
          <w:highlight w:val="none"/>
          <w:lang w:val="en-US" w:eastAsia="zh-CN"/>
        </w:rPr>
        <w:t>9</w:t>
      </w:r>
      <w:r>
        <w:rPr>
          <w:rFonts w:hint="eastAsia" w:ascii="仿宋_GB2312" w:hAnsi="Times New Roman" w:eastAsia="仿宋_GB2312" w:cs="Times New Roman"/>
          <w:color w:val="auto"/>
          <w:sz w:val="32"/>
          <w:szCs w:val="32"/>
          <w:highlight w:val="none"/>
          <w:lang w:val="en-US" w:eastAsia="zh-CN"/>
        </w:rPr>
        <w:t>年实有人数</w:t>
      </w:r>
      <w:r>
        <w:rPr>
          <w:rFonts w:hint="eastAsia" w:ascii="仿宋_GB2312" w:eastAsia="仿宋_GB2312" w:cs="Times New Roman"/>
          <w:color w:val="auto"/>
          <w:sz w:val="32"/>
          <w:szCs w:val="32"/>
          <w:highlight w:val="none"/>
          <w:lang w:val="en-US" w:eastAsia="zh-CN"/>
        </w:rPr>
        <w:t>9</w:t>
      </w:r>
      <w:r>
        <w:rPr>
          <w:rFonts w:hint="eastAsia" w:ascii="仿宋_GB2312" w:hAnsi="Times New Roman" w:eastAsia="仿宋_GB2312" w:cs="Times New Roman"/>
          <w:color w:val="auto"/>
          <w:sz w:val="32"/>
          <w:szCs w:val="32"/>
          <w:highlight w:val="none"/>
          <w:lang w:val="en-US" w:eastAsia="zh-CN"/>
        </w:rPr>
        <w:t>人（其中在编人员</w:t>
      </w:r>
      <w:r>
        <w:rPr>
          <w:rFonts w:hint="eastAsia" w:ascii="仿宋_GB2312"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lang w:val="en-US" w:eastAsia="zh-CN"/>
        </w:rPr>
        <w:t>人，劳务派遣人员2人）</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二、主要职责</w:t>
      </w:r>
    </w:p>
    <w:p>
      <w:pPr>
        <w:ind w:firstLineChars="200"/>
        <w:jc w:val="left"/>
        <w:rPr>
          <w:rFonts w:hint="eastAsia" w:ascii="仿宋_GB2312" w:eastAsia="仿宋_GB2312"/>
          <w:sz w:val="30"/>
          <w:szCs w:val="30"/>
        </w:rPr>
      </w:pPr>
      <w:r>
        <w:rPr>
          <w:rFonts w:hint="eastAsia" w:ascii="仿宋_GB2312" w:eastAsia="仿宋_GB2312"/>
          <w:sz w:val="30"/>
          <w:szCs w:val="30"/>
        </w:rPr>
        <w:t>负责保健对象的医疗保健工作，省直部门有关干部医疗保健管理工作，以及重要会议与重大活动的医疗卫生保障工作。</w:t>
      </w: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widowControl w:val="0"/>
        <w:jc w:val="both"/>
        <w:rPr>
          <w:rFonts w:hint="eastAsia" w:ascii="黑体" w:hAnsi="黑体" w:eastAsia="黑体" w:cs="方正小标宋简体"/>
          <w:color w:val="auto"/>
          <w:sz w:val="52"/>
          <w:szCs w:val="5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eastAsia" w:ascii="仿宋" w:hAnsi="仿宋" w:eastAsia="仿宋" w:cs="仿宋"/>
          <w:color w:val="auto"/>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eastAsia" w:ascii="仿宋" w:hAnsi="仿宋" w:eastAsia="仿宋" w:cs="仿宋"/>
          <w:color w:val="auto"/>
          <w:sz w:val="32"/>
          <w:szCs w:val="32"/>
          <w:lang w:val="en-US" w:eastAsia="zh-CN" w:bidi="ar-SA"/>
        </w:rPr>
      </w:pPr>
    </w:p>
    <w:p>
      <w:pPr>
        <w:tabs>
          <w:tab w:val="center" w:pos="6979"/>
        </w:tabs>
        <w:jc w:val="center"/>
        <w:rPr>
          <w:rFonts w:hint="eastAsia" w:ascii="黑体" w:hAnsi="黑体" w:eastAsia="黑体" w:cs="方正小标宋简体"/>
          <w:b/>
          <w:bCs/>
          <w:sz w:val="36"/>
          <w:szCs w:val="36"/>
        </w:rPr>
      </w:pPr>
    </w:p>
    <w:p>
      <w:pPr>
        <w:tabs>
          <w:tab w:val="center" w:pos="6979"/>
        </w:tabs>
        <w:jc w:val="center"/>
        <w:rPr>
          <w:rFonts w:hint="eastAsia" w:ascii="仿宋" w:hAnsi="仿宋" w:eastAsia="仿宋" w:cs="仿宋"/>
          <w:b/>
          <w:bCs/>
          <w:color w:val="auto"/>
          <w:sz w:val="36"/>
          <w:szCs w:val="36"/>
          <w:lang w:val="en-US" w:eastAsia="zh-CN" w:bidi="ar-SA"/>
        </w:rPr>
      </w:pPr>
      <w:r>
        <w:rPr>
          <w:rFonts w:hint="eastAsia" w:ascii="黑体" w:hAnsi="黑体" w:eastAsia="黑体" w:cs="方正小标宋简体"/>
          <w:b/>
          <w:bCs/>
          <w:sz w:val="36"/>
          <w:szCs w:val="36"/>
        </w:rPr>
        <w:t>第二部分</w:t>
      </w:r>
      <w:r>
        <w:rPr>
          <w:rFonts w:hint="eastAsia" w:ascii="黑体" w:hAnsi="黑体" w:eastAsia="黑体" w:cs="方正小标宋简体"/>
          <w:b/>
          <w:bCs/>
          <w:sz w:val="36"/>
          <w:szCs w:val="36"/>
          <w:lang w:val="en-US" w:eastAsia="zh-CN"/>
        </w:rPr>
        <w:t xml:space="preserve"> </w:t>
      </w:r>
      <w:r>
        <w:rPr>
          <w:rFonts w:hint="eastAsia" w:ascii="黑体" w:hAnsi="黑体" w:eastAsia="黑体" w:cs="黑体"/>
          <w:b/>
          <w:sz w:val="36"/>
          <w:szCs w:val="36"/>
          <w:lang w:eastAsia="zh-CN"/>
        </w:rPr>
        <w:t>广</w:t>
      </w:r>
      <w:r>
        <w:rPr>
          <w:rFonts w:hint="eastAsia" w:ascii="黑体" w:hAnsi="黑体" w:eastAsia="黑体" w:cs="黑体"/>
          <w:b/>
          <w:sz w:val="36"/>
          <w:szCs w:val="36"/>
        </w:rPr>
        <w:t>东省卫生健康委员会保健局</w:t>
      </w:r>
      <w:r>
        <w:rPr>
          <w:rFonts w:ascii="黑体" w:hAnsi="黑体" w:eastAsia="黑体" w:cs="黑体"/>
          <w:b/>
          <w:sz w:val="36"/>
          <w:szCs w:val="36"/>
        </w:rPr>
        <w:t>(省委保健委员会办公室)</w:t>
      </w:r>
      <w:r>
        <w:rPr>
          <w:rFonts w:hint="eastAsia" w:ascii="黑体" w:hAnsi="黑体" w:eastAsia="黑体" w:cs="方正小标宋简体"/>
          <w:b/>
          <w:bCs/>
          <w:sz w:val="36"/>
          <w:szCs w:val="36"/>
        </w:rPr>
        <w:t>201</w:t>
      </w:r>
      <w:r>
        <w:rPr>
          <w:rFonts w:hint="eastAsia" w:ascii="黑体" w:hAnsi="黑体" w:eastAsia="黑体" w:cs="方正小标宋简体"/>
          <w:b/>
          <w:bCs/>
          <w:sz w:val="36"/>
          <w:szCs w:val="36"/>
          <w:lang w:val="en-US" w:eastAsia="zh-CN"/>
        </w:rPr>
        <w:t>9</w:t>
      </w:r>
      <w:r>
        <w:rPr>
          <w:rFonts w:hint="eastAsia" w:ascii="黑体" w:hAnsi="黑体" w:eastAsia="黑体" w:cs="方正小标宋简体"/>
          <w:b/>
          <w:bCs/>
          <w:sz w:val="36"/>
          <w:szCs w:val="36"/>
        </w:rPr>
        <w:t>年部门</w:t>
      </w:r>
      <w:r>
        <w:rPr>
          <w:rFonts w:hint="eastAsia" w:ascii="黑体" w:hAnsi="黑体" w:eastAsia="黑体" w:cs="方正小标宋简体"/>
          <w:b/>
          <w:bCs/>
          <w:sz w:val="36"/>
          <w:szCs w:val="36"/>
          <w:lang w:eastAsia="zh-CN"/>
        </w:rPr>
        <w:t>决</w:t>
      </w:r>
      <w:r>
        <w:rPr>
          <w:rFonts w:hint="eastAsia" w:ascii="黑体" w:hAnsi="黑体" w:eastAsia="黑体" w:cs="方正小标宋简体"/>
          <w:b/>
          <w:bCs/>
          <w:sz w:val="36"/>
          <w:szCs w:val="36"/>
        </w:rPr>
        <w:t>算表</w:t>
      </w:r>
    </w:p>
    <w:tbl>
      <w:tblPr>
        <w:tblStyle w:val="5"/>
        <w:tblW w:w="13988" w:type="dxa"/>
        <w:tblInd w:w="0" w:type="dxa"/>
        <w:shd w:val="clear" w:color="auto" w:fill="auto"/>
        <w:tblLayout w:type="fixed"/>
        <w:tblCellMar>
          <w:top w:w="0" w:type="dxa"/>
          <w:left w:w="0" w:type="dxa"/>
          <w:bottom w:w="0" w:type="dxa"/>
          <w:right w:w="0" w:type="dxa"/>
        </w:tblCellMar>
      </w:tblPr>
      <w:tblGrid>
        <w:gridCol w:w="3414"/>
        <w:gridCol w:w="1296"/>
        <w:gridCol w:w="2495"/>
        <w:gridCol w:w="14"/>
        <w:gridCol w:w="2631"/>
        <w:gridCol w:w="137"/>
        <w:gridCol w:w="245"/>
        <w:gridCol w:w="778"/>
        <w:gridCol w:w="163"/>
        <w:gridCol w:w="2815"/>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10"/>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收入支出决算批复表</w:t>
            </w:r>
          </w:p>
        </w:tc>
      </w:tr>
      <w:tr>
        <w:tblPrEx>
          <w:tblLayout w:type="fixed"/>
          <w:tblCellMar>
            <w:top w:w="0" w:type="dxa"/>
            <w:left w:w="0" w:type="dxa"/>
            <w:bottom w:w="0" w:type="dxa"/>
            <w:right w:w="0" w:type="dxa"/>
          </w:tblCellMar>
        </w:tblPrEx>
        <w:trPr>
          <w:trHeight w:val="270" w:hRule="atLeast"/>
        </w:trPr>
        <w:tc>
          <w:tcPr>
            <w:tcW w:w="3414"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09"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68"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86" w:type="dxa"/>
            <w:gridSpan w:val="3"/>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表</w:t>
            </w:r>
            <w:r>
              <w:rPr>
                <w:rFonts w:hint="eastAsia" w:ascii="宋体" w:hAnsi="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270" w:hRule="atLeast"/>
        </w:trPr>
        <w:tc>
          <w:tcPr>
            <w:tcW w:w="7219" w:type="dxa"/>
            <w:gridSpan w:val="4"/>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部门：广东省卫生健康委员会保健局(省委保健委员会办公室)（经费差额表）</w:t>
            </w:r>
          </w:p>
        </w:tc>
        <w:tc>
          <w:tcPr>
            <w:tcW w:w="2768"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86" w:type="dxa"/>
            <w:gridSpan w:val="3"/>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15"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Layout w:type="fixed"/>
          <w:tblCellMar>
            <w:top w:w="0" w:type="dxa"/>
            <w:left w:w="0" w:type="dxa"/>
            <w:bottom w:w="0" w:type="dxa"/>
            <w:right w:w="0" w:type="dxa"/>
          </w:tblCellMar>
        </w:tblPrEx>
        <w:trPr>
          <w:trHeight w:val="300" w:hRule="atLeast"/>
        </w:trPr>
        <w:tc>
          <w:tcPr>
            <w:tcW w:w="721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769"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5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50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529.07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815" w:type="dxa"/>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0.50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560.95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50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186"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8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5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27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18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75" w:hRule="atLeast"/>
        </w:trPr>
        <w:tc>
          <w:tcPr>
            <w:tcW w:w="13988" w:type="dxa"/>
            <w:gridSpan w:val="10"/>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收入支出决算批复表</w:t>
            </w:r>
          </w:p>
        </w:tc>
      </w:tr>
      <w:tr>
        <w:tblPrEx>
          <w:tblLayout w:type="fixed"/>
          <w:tblCellMar>
            <w:top w:w="0" w:type="dxa"/>
            <w:left w:w="0" w:type="dxa"/>
            <w:bottom w:w="0" w:type="dxa"/>
            <w:right w:w="0" w:type="dxa"/>
          </w:tblCellMar>
        </w:tblPrEx>
        <w:trPr>
          <w:trHeight w:val="270" w:hRule="atLeast"/>
        </w:trPr>
        <w:tc>
          <w:tcPr>
            <w:tcW w:w="3414"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09"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631"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0" w:type="dxa"/>
            <w:gridSpan w:val="3"/>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78"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表</w:t>
            </w:r>
            <w:r>
              <w:rPr>
                <w:rFonts w:hint="eastAsia" w:ascii="宋体" w:hAnsi="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270" w:hRule="atLeast"/>
        </w:trPr>
        <w:tc>
          <w:tcPr>
            <w:tcW w:w="7219" w:type="dxa"/>
            <w:gridSpan w:val="4"/>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部门：广东省卫生健康委员会保健局(省委保健委员会办公室)（经费差额表）</w:t>
            </w:r>
          </w:p>
        </w:tc>
        <w:tc>
          <w:tcPr>
            <w:tcW w:w="2631" w:type="dxa"/>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0" w:type="dxa"/>
            <w:gridSpan w:val="3"/>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978" w:type="dxa"/>
            <w:gridSpan w:val="2"/>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Layout w:type="fixed"/>
          <w:tblCellMar>
            <w:top w:w="0" w:type="dxa"/>
            <w:left w:w="0" w:type="dxa"/>
            <w:bottom w:w="0" w:type="dxa"/>
            <w:right w:w="0" w:type="dxa"/>
          </w:tblCellMar>
        </w:tblPrEx>
        <w:trPr>
          <w:trHeight w:val="300" w:hRule="atLeast"/>
        </w:trPr>
        <w:tc>
          <w:tcPr>
            <w:tcW w:w="34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495"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77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978"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529.57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560.95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138.71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107.33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41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2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4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668.28 </w:t>
            </w:r>
          </w:p>
        </w:tc>
        <w:tc>
          <w:tcPr>
            <w:tcW w:w="3027"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97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668.28 </w:t>
            </w:r>
          </w:p>
        </w:tc>
      </w:tr>
      <w:tr>
        <w:tblPrEx>
          <w:tblLayout w:type="fixed"/>
          <w:tblCellMar>
            <w:top w:w="0" w:type="dxa"/>
            <w:left w:w="0" w:type="dxa"/>
            <w:bottom w:w="0" w:type="dxa"/>
            <w:right w:w="0" w:type="dxa"/>
          </w:tblCellMar>
        </w:tblPrEx>
        <w:trPr>
          <w:trHeight w:val="300" w:hRule="atLeast"/>
        </w:trPr>
        <w:tc>
          <w:tcPr>
            <w:tcW w:w="13988"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注：本表反映部门本年度的总收支和年末结转情况。</w:t>
            </w:r>
          </w:p>
        </w:tc>
      </w:tr>
    </w:tbl>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tbl>
      <w:tblPr>
        <w:tblStyle w:val="5"/>
        <w:tblW w:w="13988" w:type="dxa"/>
        <w:tblInd w:w="0" w:type="dxa"/>
        <w:shd w:val="clear" w:color="auto" w:fill="auto"/>
        <w:tblLayout w:type="fixed"/>
        <w:tblCellMar>
          <w:top w:w="0" w:type="dxa"/>
          <w:left w:w="0" w:type="dxa"/>
          <w:bottom w:w="0" w:type="dxa"/>
          <w:right w:w="0" w:type="dxa"/>
        </w:tblCellMar>
      </w:tblPr>
      <w:tblGrid>
        <w:gridCol w:w="340"/>
        <w:gridCol w:w="51"/>
        <w:gridCol w:w="289"/>
        <w:gridCol w:w="102"/>
        <w:gridCol w:w="240"/>
        <w:gridCol w:w="2842"/>
        <w:gridCol w:w="1391"/>
        <w:gridCol w:w="68"/>
        <w:gridCol w:w="1459"/>
        <w:gridCol w:w="1441"/>
        <w:gridCol w:w="1441"/>
        <w:gridCol w:w="516"/>
        <w:gridCol w:w="568"/>
        <w:gridCol w:w="357"/>
        <w:gridCol w:w="211"/>
        <w:gridCol w:w="568"/>
        <w:gridCol w:w="662"/>
        <w:gridCol w:w="1442"/>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18"/>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收入决算批复表</w:t>
            </w:r>
          </w:p>
        </w:tc>
      </w:tr>
      <w:tr>
        <w:tblPrEx>
          <w:tblLayout w:type="fixed"/>
          <w:tblCellMar>
            <w:top w:w="0" w:type="dxa"/>
            <w:left w:w="0" w:type="dxa"/>
            <w:bottom w:w="0" w:type="dxa"/>
            <w:right w:w="0" w:type="dxa"/>
          </w:tblCellMar>
        </w:tblPrEx>
        <w:trPr>
          <w:trHeight w:val="270" w:hRule="atLeast"/>
        </w:trPr>
        <w:tc>
          <w:tcPr>
            <w:tcW w:w="391"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91"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42"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1"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7"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398" w:type="dxa"/>
            <w:gridSpan w:val="3"/>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8"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8"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8"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04"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表</w:t>
            </w:r>
            <w:r>
              <w:rPr>
                <w:rFonts w:hint="eastAsia" w:ascii="宋体" w:hAnsi="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270" w:hRule="atLeast"/>
        </w:trPr>
        <w:tc>
          <w:tcPr>
            <w:tcW w:w="10180" w:type="dxa"/>
            <w:gridSpan w:val="1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部门：广东省卫生健康委员会保健局(省委保健委员会办公室)（经费差额表）</w:t>
            </w:r>
          </w:p>
        </w:tc>
        <w:tc>
          <w:tcPr>
            <w:tcW w:w="568" w:type="dxa"/>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8"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8" w:type="dxa"/>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04" w:type="dxa"/>
            <w:gridSpan w:val="2"/>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Layout w:type="fixed"/>
          <w:tblCellMar>
            <w:top w:w="0" w:type="dxa"/>
            <w:left w:w="0" w:type="dxa"/>
            <w:bottom w:w="0" w:type="dxa"/>
            <w:right w:w="0" w:type="dxa"/>
          </w:tblCellMar>
        </w:tblPrEx>
        <w:trPr>
          <w:trHeight w:val="460" w:hRule="atLeast"/>
        </w:trPr>
        <w:tc>
          <w:tcPr>
            <w:tcW w:w="1022" w:type="dxa"/>
            <w:gridSpan w:val="5"/>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84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5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4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4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441"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441"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44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460" w:hRule="atLeast"/>
        </w:trPr>
        <w:tc>
          <w:tcPr>
            <w:tcW w:w="1022"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60" w:hRule="atLeast"/>
        </w:trPr>
        <w:tc>
          <w:tcPr>
            <w:tcW w:w="1022"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 w:hRule="atLeast"/>
        </w:trPr>
        <w:tc>
          <w:tcPr>
            <w:tcW w:w="1022"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1"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60" w:hRule="atLeast"/>
        </w:trPr>
        <w:tc>
          <w:tcPr>
            <w:tcW w:w="34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34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34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8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5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4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460" w:hRule="atLeast"/>
        </w:trPr>
        <w:tc>
          <w:tcPr>
            <w:tcW w:w="34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5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529.57 </w:t>
            </w:r>
          </w:p>
        </w:tc>
        <w:tc>
          <w:tcPr>
            <w:tcW w:w="145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529.07 </w:t>
            </w:r>
          </w:p>
        </w:tc>
        <w:tc>
          <w:tcPr>
            <w:tcW w:w="14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0.50 </w:t>
            </w:r>
          </w:p>
        </w:tc>
      </w:tr>
      <w:tr>
        <w:tblPrEx>
          <w:tblLayout w:type="fixed"/>
          <w:tblCellMar>
            <w:top w:w="0" w:type="dxa"/>
            <w:left w:w="0" w:type="dxa"/>
            <w:bottom w:w="0" w:type="dxa"/>
            <w:right w:w="0" w:type="dxa"/>
          </w:tblCellMar>
        </w:tblPrEx>
        <w:trPr>
          <w:trHeight w:val="460" w:hRule="atLeast"/>
        </w:trPr>
        <w:tc>
          <w:tcPr>
            <w:tcW w:w="102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8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45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529.57 </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529.07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0.50 </w:t>
            </w:r>
          </w:p>
        </w:tc>
      </w:tr>
      <w:tr>
        <w:tblPrEx>
          <w:tblLayout w:type="fixed"/>
          <w:tblCellMar>
            <w:top w:w="0" w:type="dxa"/>
            <w:left w:w="0" w:type="dxa"/>
            <w:bottom w:w="0" w:type="dxa"/>
            <w:right w:w="0" w:type="dxa"/>
          </w:tblCellMar>
        </w:tblPrEx>
        <w:trPr>
          <w:trHeight w:val="460" w:hRule="atLeast"/>
        </w:trPr>
        <w:tc>
          <w:tcPr>
            <w:tcW w:w="102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w:t>
            </w:r>
          </w:p>
        </w:tc>
        <w:tc>
          <w:tcPr>
            <w:tcW w:w="28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卫生健康管理事务</w:t>
            </w:r>
          </w:p>
        </w:tc>
        <w:tc>
          <w:tcPr>
            <w:tcW w:w="145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462.68 </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462.18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0.50 </w:t>
            </w:r>
          </w:p>
        </w:tc>
      </w:tr>
      <w:tr>
        <w:tblPrEx>
          <w:tblLayout w:type="fixed"/>
          <w:tblCellMar>
            <w:top w:w="0" w:type="dxa"/>
            <w:left w:w="0" w:type="dxa"/>
            <w:bottom w:w="0" w:type="dxa"/>
            <w:right w:w="0" w:type="dxa"/>
          </w:tblCellMar>
        </w:tblPrEx>
        <w:trPr>
          <w:trHeight w:val="460" w:hRule="atLeast"/>
        </w:trPr>
        <w:tc>
          <w:tcPr>
            <w:tcW w:w="102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2100199</w:t>
            </w:r>
          </w:p>
        </w:tc>
        <w:tc>
          <w:tcPr>
            <w:tcW w:w="28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其他卫生健康管理事务支出</w:t>
            </w:r>
          </w:p>
        </w:tc>
        <w:tc>
          <w:tcPr>
            <w:tcW w:w="145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462.68 </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462.18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0.50 </w:t>
            </w:r>
          </w:p>
        </w:tc>
      </w:tr>
      <w:tr>
        <w:tblPrEx>
          <w:tblLayout w:type="fixed"/>
          <w:tblCellMar>
            <w:top w:w="0" w:type="dxa"/>
            <w:left w:w="0" w:type="dxa"/>
            <w:bottom w:w="0" w:type="dxa"/>
            <w:right w:w="0" w:type="dxa"/>
          </w:tblCellMar>
        </w:tblPrEx>
        <w:trPr>
          <w:trHeight w:val="460" w:hRule="atLeast"/>
        </w:trPr>
        <w:tc>
          <w:tcPr>
            <w:tcW w:w="102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w:t>
            </w:r>
          </w:p>
        </w:tc>
        <w:tc>
          <w:tcPr>
            <w:tcW w:w="28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其他卫生健康支出</w:t>
            </w:r>
          </w:p>
        </w:tc>
        <w:tc>
          <w:tcPr>
            <w:tcW w:w="145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66.89 </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66.89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460" w:hRule="atLeast"/>
        </w:trPr>
        <w:tc>
          <w:tcPr>
            <w:tcW w:w="102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2109901</w:t>
            </w:r>
          </w:p>
        </w:tc>
        <w:tc>
          <w:tcPr>
            <w:tcW w:w="28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其他卫生健康支出</w:t>
            </w:r>
          </w:p>
        </w:tc>
        <w:tc>
          <w:tcPr>
            <w:tcW w:w="1459"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66.89 </w:t>
            </w:r>
          </w:p>
        </w:tc>
        <w:tc>
          <w:tcPr>
            <w:tcW w:w="1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66.89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bl>
    <w:p>
      <w:pPr>
        <w:jc w:val="left"/>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注：本表反映部门本年度取得的各项收入情况。</w:t>
      </w: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tbl>
      <w:tblPr>
        <w:tblStyle w:val="5"/>
        <w:tblW w:w="13988" w:type="dxa"/>
        <w:tblInd w:w="0" w:type="dxa"/>
        <w:shd w:val="clear" w:color="auto" w:fill="auto"/>
        <w:tblLayout w:type="fixed"/>
        <w:tblCellMar>
          <w:top w:w="0" w:type="dxa"/>
          <w:left w:w="0" w:type="dxa"/>
          <w:bottom w:w="0" w:type="dxa"/>
          <w:right w:w="0" w:type="dxa"/>
        </w:tblCellMar>
      </w:tblPr>
      <w:tblGrid>
        <w:gridCol w:w="282"/>
        <w:gridCol w:w="283"/>
        <w:gridCol w:w="283"/>
        <w:gridCol w:w="3616"/>
        <w:gridCol w:w="1587"/>
        <w:gridCol w:w="1587"/>
        <w:gridCol w:w="1263"/>
        <w:gridCol w:w="324"/>
        <w:gridCol w:w="455"/>
        <w:gridCol w:w="940"/>
        <w:gridCol w:w="192"/>
        <w:gridCol w:w="426"/>
        <w:gridCol w:w="618"/>
        <w:gridCol w:w="543"/>
        <w:gridCol w:w="1589"/>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15"/>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支出决算批复表</w:t>
            </w:r>
          </w:p>
        </w:tc>
      </w:tr>
      <w:tr>
        <w:tblPrEx>
          <w:tblLayout w:type="fixed"/>
          <w:tblCellMar>
            <w:top w:w="0" w:type="dxa"/>
            <w:left w:w="0" w:type="dxa"/>
            <w:bottom w:w="0" w:type="dxa"/>
            <w:right w:w="0" w:type="dxa"/>
          </w:tblCellMar>
        </w:tblPrEx>
        <w:trPr>
          <w:trHeight w:val="270" w:hRule="atLeast"/>
        </w:trPr>
        <w:tc>
          <w:tcPr>
            <w:tcW w:w="282"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3"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16"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437" w:type="dxa"/>
            <w:gridSpan w:val="3"/>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9"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8"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8"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32"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表</w:t>
            </w:r>
            <w:r>
              <w:rPr>
                <w:rFonts w:hint="eastAsia" w:ascii="宋体" w:hAnsi="宋体" w:eastAsia="宋体" w:cs="宋体"/>
                <w:i w:val="0"/>
                <w:color w:val="000000"/>
                <w:kern w:val="0"/>
                <w:sz w:val="20"/>
                <w:szCs w:val="20"/>
                <w:u w:val="none"/>
                <w:lang w:val="en-US" w:eastAsia="zh-CN" w:bidi="ar"/>
              </w:rPr>
              <w:t>03</w:t>
            </w:r>
          </w:p>
        </w:tc>
      </w:tr>
      <w:tr>
        <w:tblPrEx>
          <w:tblLayout w:type="fixed"/>
          <w:tblCellMar>
            <w:top w:w="0" w:type="dxa"/>
            <w:left w:w="0" w:type="dxa"/>
            <w:bottom w:w="0" w:type="dxa"/>
            <w:right w:w="0" w:type="dxa"/>
          </w:tblCellMar>
        </w:tblPrEx>
        <w:trPr>
          <w:trHeight w:val="270" w:hRule="atLeast"/>
        </w:trPr>
        <w:tc>
          <w:tcPr>
            <w:tcW w:w="8901" w:type="dxa"/>
            <w:gridSpan w:val="7"/>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部门：广东省卫生健康委员会保健局(省委保健委员会办公室)（经费差额表）</w:t>
            </w:r>
          </w:p>
        </w:tc>
        <w:tc>
          <w:tcPr>
            <w:tcW w:w="779"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0" w:type="dxa"/>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8"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8" w:type="dxa"/>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32" w:type="dxa"/>
            <w:gridSpan w:val="2"/>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Layout w:type="fixed"/>
          <w:tblCellMar>
            <w:top w:w="0" w:type="dxa"/>
            <w:left w:w="0" w:type="dxa"/>
            <w:bottom w:w="0" w:type="dxa"/>
            <w:right w:w="0" w:type="dxa"/>
          </w:tblCellMar>
        </w:tblPrEx>
        <w:trPr>
          <w:trHeight w:val="300" w:hRule="atLeast"/>
        </w:trPr>
        <w:tc>
          <w:tcPr>
            <w:tcW w:w="84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6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8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58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587"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587"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587"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5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00" w:hRule="atLeast"/>
        </w:trPr>
        <w:tc>
          <w:tcPr>
            <w:tcW w:w="84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84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 w:hRule="atLeast"/>
        </w:trPr>
        <w:tc>
          <w:tcPr>
            <w:tcW w:w="84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7"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8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2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2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3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8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8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8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8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00" w:hRule="atLeast"/>
        </w:trPr>
        <w:tc>
          <w:tcPr>
            <w:tcW w:w="28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87" w:type="dxa"/>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560.95 </w:t>
            </w:r>
          </w:p>
        </w:tc>
        <w:tc>
          <w:tcPr>
            <w:tcW w:w="15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10.39 </w:t>
            </w:r>
          </w:p>
        </w:tc>
        <w:tc>
          <w:tcPr>
            <w:tcW w:w="158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15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84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3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卫生健康支出</w:t>
            </w:r>
          </w:p>
        </w:tc>
        <w:tc>
          <w:tcPr>
            <w:tcW w:w="15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560.95 </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10.39 </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84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w:t>
            </w:r>
          </w:p>
        </w:tc>
        <w:tc>
          <w:tcPr>
            <w:tcW w:w="3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卫生健康管理事务</w:t>
            </w:r>
          </w:p>
        </w:tc>
        <w:tc>
          <w:tcPr>
            <w:tcW w:w="15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494.03 </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10.39 </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483.63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84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2100199</w:t>
            </w:r>
          </w:p>
        </w:tc>
        <w:tc>
          <w:tcPr>
            <w:tcW w:w="3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其他卫生健康管理事务支出</w:t>
            </w:r>
          </w:p>
        </w:tc>
        <w:tc>
          <w:tcPr>
            <w:tcW w:w="15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494.03 </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10.39 </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483.63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84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w:t>
            </w:r>
          </w:p>
        </w:tc>
        <w:tc>
          <w:tcPr>
            <w:tcW w:w="3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其他卫生健康支出</w:t>
            </w:r>
          </w:p>
        </w:tc>
        <w:tc>
          <w:tcPr>
            <w:tcW w:w="15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66.92 </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66.92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84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2109901</w:t>
            </w:r>
          </w:p>
        </w:tc>
        <w:tc>
          <w:tcPr>
            <w:tcW w:w="361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其他卫生健康支出</w:t>
            </w:r>
          </w:p>
        </w:tc>
        <w:tc>
          <w:tcPr>
            <w:tcW w:w="15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66.92 </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66.92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13988" w:type="dxa"/>
            <w:gridSpan w:val="1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tbl>
      <w:tblPr>
        <w:tblStyle w:val="5"/>
        <w:tblW w:w="13988" w:type="dxa"/>
        <w:tblInd w:w="0" w:type="dxa"/>
        <w:shd w:val="clear" w:color="auto" w:fill="auto"/>
        <w:tblLayout w:type="fixed"/>
        <w:tblCellMar>
          <w:top w:w="0" w:type="dxa"/>
          <w:left w:w="0" w:type="dxa"/>
          <w:bottom w:w="0" w:type="dxa"/>
          <w:right w:w="0" w:type="dxa"/>
        </w:tblCellMar>
      </w:tblPr>
      <w:tblGrid>
        <w:gridCol w:w="3619"/>
        <w:gridCol w:w="941"/>
        <w:gridCol w:w="1313"/>
        <w:gridCol w:w="3028"/>
        <w:gridCol w:w="63"/>
        <w:gridCol w:w="716"/>
        <w:gridCol w:w="245"/>
        <w:gridCol w:w="695"/>
        <w:gridCol w:w="434"/>
        <w:gridCol w:w="184"/>
        <w:gridCol w:w="618"/>
        <w:gridCol w:w="508"/>
        <w:gridCol w:w="1624"/>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1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财政拨款收入支出决算批复表</w:t>
            </w:r>
          </w:p>
        </w:tc>
      </w:tr>
      <w:tr>
        <w:tblPrEx>
          <w:tblLayout w:type="fixed"/>
          <w:tblCellMar>
            <w:top w:w="0" w:type="dxa"/>
            <w:left w:w="0" w:type="dxa"/>
            <w:bottom w:w="0" w:type="dxa"/>
            <w:right w:w="0" w:type="dxa"/>
          </w:tblCellMar>
        </w:tblPrEx>
        <w:trPr>
          <w:trHeight w:val="270" w:hRule="atLeast"/>
        </w:trPr>
        <w:tc>
          <w:tcPr>
            <w:tcW w:w="3619"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3"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91"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1"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9"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0" w:type="dxa"/>
            <w:gridSpan w:val="3"/>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2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表</w:t>
            </w:r>
            <w:r>
              <w:rPr>
                <w:rFonts w:hint="eastAsia" w:ascii="宋体" w:hAnsi="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270" w:hRule="atLeast"/>
        </w:trPr>
        <w:tc>
          <w:tcPr>
            <w:tcW w:w="8901" w:type="dxa"/>
            <w:gridSpan w:val="4"/>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部门：广东省卫生健康委员会保健局(省委保健委员会办公室)（经费差额表）</w:t>
            </w:r>
          </w:p>
        </w:tc>
        <w:tc>
          <w:tcPr>
            <w:tcW w:w="779"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0"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8"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8" w:type="dxa"/>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32" w:type="dxa"/>
            <w:gridSpan w:val="2"/>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Layout w:type="fixed"/>
          <w:tblCellMar>
            <w:top w:w="0" w:type="dxa"/>
            <w:left w:w="0" w:type="dxa"/>
            <w:bottom w:w="0" w:type="dxa"/>
            <w:right w:w="0" w:type="dxa"/>
          </w:tblCellMar>
        </w:tblPrEx>
        <w:trPr>
          <w:trHeight w:val="300" w:hRule="atLeast"/>
        </w:trPr>
        <w:tc>
          <w:tcPr>
            <w:tcW w:w="5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115"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312" w:hRule="atLeast"/>
        </w:trPr>
        <w:tc>
          <w:tcPr>
            <w:tcW w:w="36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4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1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091"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61"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29"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310"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6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trPr>
        <w:tc>
          <w:tcPr>
            <w:tcW w:w="36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94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91"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961"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9"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0"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4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3"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9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6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9" w:type="dxa"/>
            <w:gridSpan w:val="2"/>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10" w:type="dxa"/>
            <w:gridSpan w:val="3"/>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24"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529.07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75" w:hRule="atLeast"/>
        </w:trPr>
        <w:tc>
          <w:tcPr>
            <w:tcW w:w="13988" w:type="dxa"/>
            <w:gridSpan w:val="1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财政拨款收入支出决算批复表</w:t>
            </w:r>
          </w:p>
        </w:tc>
      </w:tr>
      <w:tr>
        <w:tblPrEx>
          <w:tblLayout w:type="fixed"/>
          <w:tblCellMar>
            <w:top w:w="0" w:type="dxa"/>
            <w:left w:w="0" w:type="dxa"/>
            <w:bottom w:w="0" w:type="dxa"/>
            <w:right w:w="0" w:type="dxa"/>
          </w:tblCellMar>
        </w:tblPrEx>
        <w:trPr>
          <w:trHeight w:val="270" w:hRule="atLeast"/>
        </w:trPr>
        <w:tc>
          <w:tcPr>
            <w:tcW w:w="3619"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3"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91"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1"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29"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10" w:type="dxa"/>
            <w:gridSpan w:val="3"/>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2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表</w:t>
            </w:r>
            <w:r>
              <w:rPr>
                <w:rFonts w:hint="eastAsia" w:ascii="宋体" w:hAnsi="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270" w:hRule="atLeast"/>
        </w:trPr>
        <w:tc>
          <w:tcPr>
            <w:tcW w:w="8901" w:type="dxa"/>
            <w:gridSpan w:val="4"/>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部门：广东省卫生健康委员会保健局(省委保健委员会办公室)（经费差额表）</w:t>
            </w:r>
          </w:p>
        </w:tc>
        <w:tc>
          <w:tcPr>
            <w:tcW w:w="779"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0"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8" w:type="dxa"/>
            <w:gridSpan w:val="2"/>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18" w:type="dxa"/>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32" w:type="dxa"/>
            <w:gridSpan w:val="2"/>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Layout w:type="fixed"/>
          <w:tblCellMar>
            <w:top w:w="0" w:type="dxa"/>
            <w:left w:w="0" w:type="dxa"/>
            <w:bottom w:w="0" w:type="dxa"/>
            <w:right w:w="0" w:type="dxa"/>
          </w:tblCellMar>
        </w:tblPrEx>
        <w:trPr>
          <w:trHeight w:val="300" w:hRule="atLeast"/>
        </w:trPr>
        <w:tc>
          <w:tcPr>
            <w:tcW w:w="3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961" w:type="dxa"/>
            <w:gridSpan w:val="2"/>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529.07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21.48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21.48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30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1"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36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3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1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550.56 </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Layout w:type="fixed"/>
          <w:tblCellMar>
            <w:top w:w="0" w:type="dxa"/>
            <w:left w:w="0" w:type="dxa"/>
            <w:bottom w:w="0" w:type="dxa"/>
            <w:right w:w="0" w:type="dxa"/>
          </w:tblCellMar>
        </w:tblPrEx>
        <w:trPr>
          <w:trHeight w:val="300" w:hRule="atLeast"/>
        </w:trPr>
        <w:tc>
          <w:tcPr>
            <w:tcW w:w="13988" w:type="dxa"/>
            <w:gridSpan w:val="13"/>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注：本表反映部门本年度财政拨款的总收支和年末结转结余情况。</w:t>
            </w:r>
          </w:p>
        </w:tc>
      </w:tr>
    </w:tbl>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p>
      <w:pPr>
        <w:keepNext w:val="0"/>
        <w:keepLines w:val="0"/>
        <w:pageBreakBefore w:val="0"/>
        <w:widowControl w:val="0"/>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val="0"/>
        <w:autoSpaceDN w:val="0"/>
        <w:bidi w:val="0"/>
        <w:adjustRightInd w:val="0"/>
        <w:snapToGrid/>
        <w:spacing w:line="360" w:lineRule="auto"/>
        <w:jc w:val="both"/>
        <w:textAlignment w:val="auto"/>
        <w:rPr>
          <w:rFonts w:hint="default" w:ascii="仿宋" w:hAnsi="仿宋" w:eastAsia="仿宋" w:cs="仿宋"/>
          <w:color w:val="auto"/>
          <w:sz w:val="32"/>
          <w:szCs w:val="32"/>
          <w:lang w:val="en-US" w:eastAsia="zh-CN" w:bidi="ar-SA"/>
        </w:rPr>
      </w:pPr>
    </w:p>
    <w:tbl>
      <w:tblPr>
        <w:tblStyle w:val="5"/>
        <w:tblW w:w="14087" w:type="dxa"/>
        <w:tblInd w:w="0" w:type="dxa"/>
        <w:shd w:val="clear" w:color="auto" w:fill="auto"/>
        <w:tblLayout w:type="fixed"/>
        <w:tblCellMar>
          <w:top w:w="0" w:type="dxa"/>
          <w:left w:w="0" w:type="dxa"/>
          <w:bottom w:w="0" w:type="dxa"/>
          <w:right w:w="0" w:type="dxa"/>
        </w:tblCellMar>
      </w:tblPr>
      <w:tblGrid>
        <w:gridCol w:w="624"/>
        <w:gridCol w:w="624"/>
        <w:gridCol w:w="625"/>
        <w:gridCol w:w="4227"/>
        <w:gridCol w:w="2662"/>
        <w:gridCol w:w="138"/>
        <w:gridCol w:w="779"/>
        <w:gridCol w:w="940"/>
        <w:gridCol w:w="618"/>
        <w:gridCol w:w="187"/>
        <w:gridCol w:w="431"/>
        <w:gridCol w:w="2132"/>
        <w:gridCol w:w="100"/>
      </w:tblGrid>
      <w:tr>
        <w:tblPrEx>
          <w:shd w:val="clear" w:color="auto" w:fill="auto"/>
          <w:tblLayout w:type="fixed"/>
          <w:tblCellMar>
            <w:top w:w="0" w:type="dxa"/>
            <w:left w:w="0" w:type="dxa"/>
            <w:bottom w:w="0" w:type="dxa"/>
            <w:right w:w="0" w:type="dxa"/>
          </w:tblCellMar>
        </w:tblPrEx>
        <w:trPr>
          <w:trHeight w:val="617" w:hRule="atLeast"/>
        </w:trPr>
        <w:tc>
          <w:tcPr>
            <w:tcW w:w="14087"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30"/>
                <w:szCs w:val="30"/>
                <w:u w:val="none"/>
                <w:lang w:val="en-US" w:eastAsia="zh-CN" w:bidi="ar"/>
              </w:rPr>
            </w:pPr>
            <w:r>
              <w:rPr>
                <w:rFonts w:hint="eastAsia" w:ascii="宋体" w:hAnsi="宋体" w:cs="宋体"/>
                <w:b/>
                <w:kern w:val="0"/>
                <w:sz w:val="30"/>
                <w:szCs w:val="30"/>
              </w:rPr>
              <w:t>一般公共预算财政拨款支出决算表</w:t>
            </w:r>
          </w:p>
        </w:tc>
      </w:tr>
      <w:tr>
        <w:tblPrEx>
          <w:tblLayout w:type="fixed"/>
          <w:tblCellMar>
            <w:top w:w="0" w:type="dxa"/>
            <w:left w:w="0" w:type="dxa"/>
            <w:bottom w:w="0" w:type="dxa"/>
            <w:right w:w="0" w:type="dxa"/>
          </w:tblCellMar>
        </w:tblPrEx>
        <w:trPr>
          <w:trHeight w:val="333" w:hRule="atLeast"/>
        </w:trPr>
        <w:tc>
          <w:tcPr>
            <w:tcW w:w="1873"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227"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987"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表5</w:t>
            </w:r>
          </w:p>
        </w:tc>
      </w:tr>
      <w:tr>
        <w:tblPrEx>
          <w:tblLayout w:type="fixed"/>
          <w:tblCellMar>
            <w:top w:w="0" w:type="dxa"/>
            <w:left w:w="0" w:type="dxa"/>
            <w:bottom w:w="0" w:type="dxa"/>
            <w:right w:w="0" w:type="dxa"/>
          </w:tblCellMar>
        </w:tblPrEx>
        <w:trPr>
          <w:gridAfter w:val="1"/>
          <w:wAfter w:w="100" w:type="dxa"/>
          <w:trHeight w:val="270" w:hRule="atLeast"/>
        </w:trPr>
        <w:tc>
          <w:tcPr>
            <w:tcW w:w="8900" w:type="dxa"/>
            <w:gridSpan w:val="6"/>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部门：广东省卫生健康委员会保健局(省委保健委员会办公室)（经费差额表）</w:t>
            </w:r>
          </w:p>
        </w:tc>
        <w:tc>
          <w:tcPr>
            <w:tcW w:w="779"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940"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618"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618" w:type="dxa"/>
            <w:gridSpan w:val="2"/>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2132" w:type="dxa"/>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617" w:hRule="atLeast"/>
        </w:trPr>
        <w:tc>
          <w:tcPr>
            <w:tcW w:w="187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2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987"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Layout w:type="fixed"/>
          <w:tblCellMar>
            <w:top w:w="0" w:type="dxa"/>
            <w:left w:w="0" w:type="dxa"/>
            <w:bottom w:w="0" w:type="dxa"/>
            <w:right w:w="0" w:type="dxa"/>
          </w:tblCellMar>
        </w:tblPrEx>
        <w:trPr>
          <w:trHeight w:val="312" w:hRule="atLeast"/>
        </w:trPr>
        <w:tc>
          <w:tcPr>
            <w:tcW w:w="18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662" w:type="dxa"/>
            <w:gridSpan w:val="5"/>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663"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0" w:type="dxa"/>
            <w:bottom w:w="0" w:type="dxa"/>
            <w:right w:w="0" w:type="dxa"/>
          </w:tblCellMar>
        </w:tblPrEx>
        <w:trPr>
          <w:trHeight w:val="312" w:hRule="atLeast"/>
        </w:trPr>
        <w:tc>
          <w:tcPr>
            <w:tcW w:w="18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2" w:type="dxa"/>
            <w:gridSpan w:val="5"/>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3"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15" w:hRule="atLeast"/>
        </w:trPr>
        <w:tc>
          <w:tcPr>
            <w:tcW w:w="187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2" w:type="dxa"/>
            <w:gridSpan w:val="5"/>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3"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08" w:hRule="atLeast"/>
        </w:trPr>
        <w:tc>
          <w:tcPr>
            <w:tcW w:w="624"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6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6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66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662"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66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Layout w:type="fixed"/>
          <w:tblCellMar>
            <w:top w:w="0" w:type="dxa"/>
            <w:left w:w="0" w:type="dxa"/>
            <w:bottom w:w="0" w:type="dxa"/>
            <w:right w:w="0" w:type="dxa"/>
          </w:tblCellMar>
        </w:tblPrEx>
        <w:trPr>
          <w:trHeight w:val="308" w:hRule="atLeast"/>
        </w:trPr>
        <w:tc>
          <w:tcPr>
            <w:tcW w:w="62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66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550.56 </w:t>
            </w:r>
          </w:p>
        </w:tc>
        <w:tc>
          <w:tcPr>
            <w:tcW w:w="2662"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0.00 </w:t>
            </w:r>
          </w:p>
        </w:tc>
        <w:tc>
          <w:tcPr>
            <w:tcW w:w="266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550.56 </w:t>
            </w:r>
          </w:p>
        </w:tc>
      </w:tr>
      <w:tr>
        <w:tblPrEx>
          <w:tblLayout w:type="fixed"/>
          <w:tblCellMar>
            <w:top w:w="0" w:type="dxa"/>
            <w:left w:w="0" w:type="dxa"/>
            <w:bottom w:w="0" w:type="dxa"/>
            <w:right w:w="0" w:type="dxa"/>
          </w:tblCellMar>
        </w:tblPrEx>
        <w:trPr>
          <w:trHeight w:val="308" w:hRule="atLeast"/>
        </w:trPr>
        <w:tc>
          <w:tcPr>
            <w:tcW w:w="187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2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550.56 </w:t>
            </w:r>
          </w:p>
        </w:tc>
        <w:tc>
          <w:tcPr>
            <w:tcW w:w="266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0.00 </w:t>
            </w:r>
          </w:p>
        </w:tc>
        <w:tc>
          <w:tcPr>
            <w:tcW w:w="2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550.56 </w:t>
            </w:r>
          </w:p>
        </w:tc>
      </w:tr>
      <w:tr>
        <w:tblPrEx>
          <w:tblLayout w:type="fixed"/>
          <w:tblCellMar>
            <w:top w:w="0" w:type="dxa"/>
            <w:left w:w="0" w:type="dxa"/>
            <w:bottom w:w="0" w:type="dxa"/>
            <w:right w:w="0" w:type="dxa"/>
          </w:tblCellMar>
        </w:tblPrEx>
        <w:trPr>
          <w:trHeight w:val="308" w:hRule="atLeast"/>
        </w:trPr>
        <w:tc>
          <w:tcPr>
            <w:tcW w:w="187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w:t>
            </w:r>
          </w:p>
        </w:tc>
        <w:tc>
          <w:tcPr>
            <w:tcW w:w="4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医疗卫生与计划生育管理事务</w:t>
            </w:r>
          </w:p>
        </w:tc>
        <w:tc>
          <w:tcPr>
            <w:tcW w:w="2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483.63 </w:t>
            </w:r>
          </w:p>
        </w:tc>
        <w:tc>
          <w:tcPr>
            <w:tcW w:w="266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0.00 </w:t>
            </w:r>
          </w:p>
        </w:tc>
        <w:tc>
          <w:tcPr>
            <w:tcW w:w="2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483.63 </w:t>
            </w:r>
          </w:p>
        </w:tc>
      </w:tr>
      <w:tr>
        <w:tblPrEx>
          <w:tblLayout w:type="fixed"/>
          <w:tblCellMar>
            <w:top w:w="0" w:type="dxa"/>
            <w:left w:w="0" w:type="dxa"/>
            <w:bottom w:w="0" w:type="dxa"/>
            <w:right w:w="0" w:type="dxa"/>
          </w:tblCellMar>
        </w:tblPrEx>
        <w:trPr>
          <w:trHeight w:val="308" w:hRule="atLeast"/>
        </w:trPr>
        <w:tc>
          <w:tcPr>
            <w:tcW w:w="187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2100199</w:t>
            </w:r>
          </w:p>
        </w:tc>
        <w:tc>
          <w:tcPr>
            <w:tcW w:w="4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其他医疗卫生与计划生育管理事务支出</w:t>
            </w:r>
          </w:p>
        </w:tc>
        <w:tc>
          <w:tcPr>
            <w:tcW w:w="2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483.63 </w:t>
            </w:r>
          </w:p>
        </w:tc>
        <w:tc>
          <w:tcPr>
            <w:tcW w:w="266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0.00 </w:t>
            </w:r>
          </w:p>
        </w:tc>
        <w:tc>
          <w:tcPr>
            <w:tcW w:w="2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483.63 </w:t>
            </w:r>
          </w:p>
        </w:tc>
      </w:tr>
      <w:tr>
        <w:tblPrEx>
          <w:tblLayout w:type="fixed"/>
          <w:tblCellMar>
            <w:top w:w="0" w:type="dxa"/>
            <w:left w:w="0" w:type="dxa"/>
            <w:bottom w:w="0" w:type="dxa"/>
            <w:right w:w="0" w:type="dxa"/>
          </w:tblCellMar>
        </w:tblPrEx>
        <w:trPr>
          <w:trHeight w:val="308" w:hRule="atLeast"/>
        </w:trPr>
        <w:tc>
          <w:tcPr>
            <w:tcW w:w="187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w:t>
            </w:r>
          </w:p>
        </w:tc>
        <w:tc>
          <w:tcPr>
            <w:tcW w:w="4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其他医疗卫生与计划生育支出</w:t>
            </w:r>
          </w:p>
        </w:tc>
        <w:tc>
          <w:tcPr>
            <w:tcW w:w="2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66.92 </w:t>
            </w:r>
          </w:p>
        </w:tc>
        <w:tc>
          <w:tcPr>
            <w:tcW w:w="266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0.00 </w:t>
            </w:r>
          </w:p>
        </w:tc>
        <w:tc>
          <w:tcPr>
            <w:tcW w:w="2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66.92 </w:t>
            </w:r>
          </w:p>
        </w:tc>
      </w:tr>
      <w:tr>
        <w:tblPrEx>
          <w:tblLayout w:type="fixed"/>
          <w:tblCellMar>
            <w:top w:w="0" w:type="dxa"/>
            <w:left w:w="0" w:type="dxa"/>
            <w:bottom w:w="0" w:type="dxa"/>
            <w:right w:w="0" w:type="dxa"/>
          </w:tblCellMar>
        </w:tblPrEx>
        <w:trPr>
          <w:trHeight w:val="308" w:hRule="atLeast"/>
        </w:trPr>
        <w:tc>
          <w:tcPr>
            <w:tcW w:w="1873"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2109901</w:t>
            </w:r>
          </w:p>
        </w:tc>
        <w:tc>
          <w:tcPr>
            <w:tcW w:w="42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其他医疗卫生与计划生育支出</w:t>
            </w:r>
          </w:p>
        </w:tc>
        <w:tc>
          <w:tcPr>
            <w:tcW w:w="2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66.92 </w:t>
            </w:r>
          </w:p>
        </w:tc>
        <w:tc>
          <w:tcPr>
            <w:tcW w:w="266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0.00 </w:t>
            </w:r>
          </w:p>
        </w:tc>
        <w:tc>
          <w:tcPr>
            <w:tcW w:w="2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 xml:space="preserve">66.92 </w:t>
            </w:r>
          </w:p>
        </w:tc>
      </w:tr>
    </w:tbl>
    <w:p>
      <w:pPr>
        <w:spacing w:line="288" w:lineRule="auto"/>
        <w:rPr>
          <w:rFonts w:hint="eastAsia" w:ascii="宋体" w:hAnsi="宋体" w:cs="宋体"/>
          <w:sz w:val="20"/>
          <w:szCs w:val="20"/>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 w:val="20"/>
          <w:szCs w:val="20"/>
        </w:rPr>
        <w:t>注：本表反映部门本年度一般公共预算财政拨款实际支出情况</w:t>
      </w:r>
    </w:p>
    <w:tbl>
      <w:tblPr>
        <w:tblStyle w:val="5"/>
        <w:tblW w:w="13988" w:type="dxa"/>
        <w:tblInd w:w="0" w:type="dxa"/>
        <w:shd w:val="clear" w:color="auto" w:fill="auto"/>
        <w:tblLayout w:type="fixed"/>
        <w:tblCellMar>
          <w:top w:w="0" w:type="dxa"/>
          <w:left w:w="0" w:type="dxa"/>
          <w:bottom w:w="0" w:type="dxa"/>
          <w:right w:w="0" w:type="dxa"/>
        </w:tblCellMar>
      </w:tblPr>
      <w:tblGrid>
        <w:gridCol w:w="960"/>
        <w:gridCol w:w="81"/>
        <w:gridCol w:w="3000"/>
        <w:gridCol w:w="847"/>
        <w:gridCol w:w="885"/>
        <w:gridCol w:w="55"/>
        <w:gridCol w:w="1486"/>
        <w:gridCol w:w="582"/>
        <w:gridCol w:w="1504"/>
        <w:gridCol w:w="778"/>
        <w:gridCol w:w="150"/>
        <w:gridCol w:w="13"/>
        <w:gridCol w:w="2480"/>
        <w:gridCol w:w="1167"/>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一般公共预算财政拨款基本支出决算批复表</w:t>
            </w:r>
          </w:p>
        </w:tc>
      </w:tr>
      <w:tr>
        <w:tblPrEx>
          <w:tblLayout w:type="fixed"/>
          <w:tblCellMar>
            <w:top w:w="0" w:type="dxa"/>
            <w:left w:w="0" w:type="dxa"/>
            <w:bottom w:w="0" w:type="dxa"/>
            <w:right w:w="0" w:type="dxa"/>
          </w:tblCellMar>
        </w:tblPrEx>
        <w:trPr>
          <w:trHeight w:val="300" w:hRule="atLeast"/>
        </w:trPr>
        <w:tc>
          <w:tcPr>
            <w:tcW w:w="1041"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0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7"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0"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86"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86"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78"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1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表</w:t>
            </w:r>
            <w:r>
              <w:rPr>
                <w:rFonts w:hint="eastAsia" w:ascii="宋体" w:hAnsi="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225" w:hRule="atLeast"/>
        </w:trPr>
        <w:tc>
          <w:tcPr>
            <w:tcW w:w="9400" w:type="dxa"/>
            <w:gridSpan w:val="9"/>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部门：广东省卫生健康委员会保健局(省委保健委员会办公室)（经费差额表）</w:t>
            </w:r>
          </w:p>
        </w:tc>
        <w:tc>
          <w:tcPr>
            <w:tcW w:w="778" w:type="dxa"/>
            <w:tcBorders>
              <w:top w:val="nil"/>
              <w:left w:val="nil"/>
              <w:bottom w:val="single" w:color="80808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10" w:type="dxa"/>
            <w:gridSpan w:val="4"/>
            <w:tcBorders>
              <w:top w:val="nil"/>
              <w:left w:val="nil"/>
              <w:bottom w:val="single" w:color="80808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488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100" w:type="dxa"/>
            <w:gridSpan w:val="10"/>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96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8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84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23"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0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92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9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9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8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23"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75" w:hRule="atLeast"/>
        </w:trPr>
        <w:tc>
          <w:tcPr>
            <w:tcW w:w="13988" w:type="dxa"/>
            <w:gridSpan w:val="14"/>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宋体" w:eastAsia="黑体" w:cs="黑体"/>
                <w:i w:val="0"/>
                <w:color w:val="000000"/>
                <w:kern w:val="0"/>
                <w:sz w:val="30"/>
                <w:szCs w:val="30"/>
                <w:u w:val="none"/>
                <w:lang w:val="en-US" w:eastAsia="zh-CN" w:bidi="ar"/>
              </w:rPr>
            </w:pPr>
          </w:p>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一般公共预算财政拨款基本支出决算批复表</w:t>
            </w:r>
          </w:p>
        </w:tc>
      </w:tr>
      <w:tr>
        <w:tblPrEx>
          <w:tblLayout w:type="fixed"/>
          <w:tblCellMar>
            <w:top w:w="0" w:type="dxa"/>
            <w:left w:w="0" w:type="dxa"/>
            <w:bottom w:w="0" w:type="dxa"/>
            <w:right w:w="0" w:type="dxa"/>
          </w:tblCellMar>
        </w:tblPrEx>
        <w:trPr>
          <w:trHeight w:val="300" w:hRule="atLeast"/>
        </w:trPr>
        <w:tc>
          <w:tcPr>
            <w:tcW w:w="1041"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00"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7"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0"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86" w:type="dxa"/>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86"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1" w:type="dxa"/>
            <w:gridSpan w:val="3"/>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47"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表</w:t>
            </w:r>
            <w:r>
              <w:rPr>
                <w:rFonts w:hint="eastAsia" w:ascii="宋体" w:hAnsi="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225" w:hRule="atLeast"/>
        </w:trPr>
        <w:tc>
          <w:tcPr>
            <w:tcW w:w="9400" w:type="dxa"/>
            <w:gridSpan w:val="9"/>
            <w:tcBorders>
              <w:top w:val="nil"/>
              <w:left w:val="nil"/>
              <w:bottom w:val="single" w:color="808080" w:sz="4" w:space="0"/>
              <w:right w:val="nil"/>
            </w:tcBorders>
            <w:shd w:val="clear" w:color="auto" w:fill="auto"/>
            <w:tcMar>
              <w:top w:w="15" w:type="dxa"/>
              <w:left w:w="15" w:type="dxa"/>
              <w:right w:w="15" w:type="dxa"/>
            </w:tcMar>
            <w:vAlign w:val="center"/>
          </w:tcPr>
          <w:p>
            <w:pPr>
              <w:spacing w:line="288" w:lineRule="auto"/>
              <w:rPr>
                <w:rFonts w:hint="eastAsia" w:ascii="宋体" w:hAnsi="宋体" w:cs="宋体"/>
                <w:kern w:val="0"/>
                <w:sz w:val="20"/>
                <w:szCs w:val="20"/>
              </w:rPr>
            </w:pPr>
            <w:r>
              <w:rPr>
                <w:rFonts w:hint="eastAsia" w:ascii="宋体" w:hAnsi="宋体" w:cs="宋体"/>
                <w:kern w:val="0"/>
                <w:sz w:val="20"/>
                <w:szCs w:val="20"/>
                <w:lang w:val="en-US" w:eastAsia="zh-CN"/>
              </w:rPr>
              <w:t>部门：广东省卫生健康委员会保健局(省委保健委员会办公室)（经费差额表）</w:t>
            </w:r>
          </w:p>
        </w:tc>
        <w:tc>
          <w:tcPr>
            <w:tcW w:w="941" w:type="dxa"/>
            <w:gridSpan w:val="3"/>
            <w:tcBorders>
              <w:top w:val="nil"/>
              <w:left w:val="nil"/>
              <w:bottom w:val="single" w:color="808080" w:sz="4" w:space="0"/>
              <w:right w:val="nil"/>
            </w:tcBorders>
            <w:shd w:val="clear" w:color="auto" w:fill="auto"/>
            <w:tcMar>
              <w:top w:w="15" w:type="dxa"/>
              <w:left w:w="15" w:type="dxa"/>
              <w:right w:w="15" w:type="dxa"/>
            </w:tcMar>
            <w:vAlign w:val="center"/>
          </w:tcPr>
          <w:p>
            <w:pPr>
              <w:spacing w:line="288" w:lineRule="auto"/>
              <w:rPr>
                <w:rFonts w:hint="eastAsia" w:ascii="宋体" w:hAnsi="宋体" w:cs="宋体"/>
                <w:kern w:val="0"/>
                <w:sz w:val="20"/>
                <w:szCs w:val="20"/>
              </w:rPr>
            </w:pPr>
          </w:p>
        </w:tc>
        <w:tc>
          <w:tcPr>
            <w:tcW w:w="3647" w:type="dxa"/>
            <w:gridSpan w:val="2"/>
            <w:tcBorders>
              <w:top w:val="nil"/>
              <w:left w:val="nil"/>
              <w:bottom w:val="single" w:color="808080" w:sz="4" w:space="0"/>
              <w:right w:val="nil"/>
            </w:tcBorders>
            <w:shd w:val="clear" w:color="auto" w:fill="auto"/>
            <w:tcMar>
              <w:top w:w="15" w:type="dxa"/>
              <w:left w:w="15" w:type="dxa"/>
              <w:right w:w="15" w:type="dxa"/>
            </w:tcMar>
            <w:vAlign w:val="center"/>
          </w:tcPr>
          <w:p>
            <w:pPr>
              <w:spacing w:line="288" w:lineRule="auto"/>
              <w:jc w:val="right"/>
              <w:rPr>
                <w:rFonts w:hint="eastAsia" w:ascii="宋体" w:hAnsi="宋体" w:cs="宋体"/>
                <w:kern w:val="0"/>
                <w:sz w:val="20"/>
                <w:szCs w:val="20"/>
              </w:rPr>
            </w:pPr>
            <w:r>
              <w:rPr>
                <w:rFonts w:hint="eastAsia" w:ascii="宋体" w:hAnsi="宋体" w:cs="宋体"/>
                <w:kern w:val="0"/>
                <w:sz w:val="20"/>
                <w:szCs w:val="20"/>
                <w:lang w:val="en-US" w:eastAsia="zh-CN"/>
              </w:rPr>
              <w:t>金额单位：元</w:t>
            </w:r>
          </w:p>
        </w:tc>
      </w:tr>
      <w:tr>
        <w:tblPrEx>
          <w:tblLayout w:type="fixed"/>
          <w:tblCellMar>
            <w:top w:w="0" w:type="dxa"/>
            <w:left w:w="0" w:type="dxa"/>
            <w:bottom w:w="0" w:type="dxa"/>
            <w:right w:w="0" w:type="dxa"/>
          </w:tblCellMar>
        </w:tblPrEx>
        <w:trPr>
          <w:trHeight w:val="3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2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1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8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84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23"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50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493"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1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9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8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23"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5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2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9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041"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84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933" w:type="dxa"/>
            <w:gridSpan w:val="9"/>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1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Pr>
        <w:spacing w:line="288" w:lineRule="auto"/>
        <w:rPr>
          <w:rFonts w:hint="eastAsia" w:ascii="宋体" w:hAnsi="宋体" w:cs="宋体"/>
          <w:sz w:val="20"/>
          <w:szCs w:val="20"/>
        </w:rPr>
      </w:pPr>
      <w:r>
        <w:rPr>
          <w:rFonts w:hint="eastAsia" w:ascii="宋体" w:hAnsi="宋体" w:cs="宋体"/>
          <w:sz w:val="20"/>
          <w:szCs w:val="20"/>
        </w:rPr>
        <w:t>注：本表反映部门本年度一般公共预算财政拨款基本支出明细情况。</w:t>
      </w:r>
      <w:r>
        <w:rPr>
          <w:rFonts w:hint="eastAsia" w:ascii="宋体" w:hAnsi="宋体" w:cs="宋体"/>
          <w:b/>
          <w:sz w:val="20"/>
          <w:szCs w:val="20"/>
        </w:rPr>
        <w:t xml:space="preserve"> </w:t>
      </w:r>
    </w:p>
    <w:p>
      <w:pPr>
        <w:widowControl/>
        <w:jc w:val="left"/>
        <w:rPr>
          <w:rFonts w:hint="eastAsia" w:ascii="宋体" w:hAnsi="宋体" w:cs="宋体"/>
          <w:sz w:val="20"/>
          <w:szCs w:val="20"/>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25"/>
        <w:gridCol w:w="57"/>
        <w:gridCol w:w="1068"/>
        <w:gridCol w:w="1127"/>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3"/>
            <w:tcBorders>
              <w:top w:val="nil"/>
              <w:left w:val="nil"/>
              <w:bottom w:val="nil"/>
              <w:right w:val="nil"/>
            </w:tcBorders>
            <w:vAlign w:val="top"/>
          </w:tcPr>
          <w:p>
            <w:pPr>
              <w:jc w:val="right"/>
              <w:rPr>
                <w:rFonts w:ascii="宋体" w:hAnsi="宋体" w:cs="宋体"/>
              </w:rPr>
            </w:pPr>
            <w:r>
              <w:rPr>
                <w:rFonts w:hint="eastAsia" w:ascii="宋体" w:hAnsi="宋体" w:cs="宋体"/>
                <w:color w:val="000000"/>
                <w:kern w:val="0"/>
                <w:sz w:val="20"/>
                <w:szCs w:val="20"/>
                <w:lang w:bidi="ar"/>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3"/>
            <w:tcBorders>
              <w:top w:val="nil"/>
              <w:left w:val="nil"/>
              <w:bottom w:val="nil"/>
              <w:right w:val="nil"/>
            </w:tcBorders>
            <w:vAlign w:val="top"/>
          </w:tcPr>
          <w:p>
            <w:pPr>
              <w:jc w:val="center"/>
              <w:rPr>
                <w:rFonts w:hint="eastAsia"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10"/>
            <w:tcBorders>
              <w:top w:val="nil"/>
              <w:left w:val="nil"/>
              <w:bottom w:val="single" w:color="auto" w:sz="4" w:space="0"/>
              <w:right w:val="nil"/>
            </w:tcBorders>
            <w:vAlign w:val="top"/>
          </w:tcPr>
          <w:p>
            <w:pPr>
              <w:spacing w:line="288" w:lineRule="auto"/>
              <w:rPr>
                <w:rFonts w:hint="eastAsia" w:ascii="宋体" w:hAnsi="宋体" w:cs="宋体"/>
                <w:kern w:val="0"/>
                <w:sz w:val="20"/>
                <w:szCs w:val="20"/>
              </w:rPr>
            </w:pPr>
          </w:p>
        </w:tc>
        <w:tc>
          <w:tcPr>
            <w:tcW w:w="3535" w:type="dxa"/>
            <w:gridSpan w:val="3"/>
            <w:tcBorders>
              <w:top w:val="nil"/>
              <w:left w:val="nil"/>
              <w:bottom w:val="single" w:color="auto" w:sz="4" w:space="0"/>
              <w:right w:val="nil"/>
            </w:tcBorders>
            <w:vAlign w:val="top"/>
          </w:tcPr>
          <w:p>
            <w:pPr>
              <w:jc w:val="right"/>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10"/>
            <w:tcBorders>
              <w:top w:val="nil"/>
              <w:left w:val="nil"/>
              <w:bottom w:val="single" w:color="auto" w:sz="4" w:space="0"/>
              <w:right w:val="nil"/>
            </w:tcBorders>
            <w:vAlign w:val="top"/>
          </w:tcPr>
          <w:p>
            <w:pPr>
              <w:spacing w:line="288" w:lineRule="auto"/>
              <w:rPr>
                <w:rFonts w:hint="eastAsia" w:ascii="宋体" w:hAnsi="宋体" w:cs="宋体"/>
                <w:color w:val="FF0000"/>
                <w:sz w:val="20"/>
                <w:szCs w:val="20"/>
              </w:rPr>
            </w:pPr>
            <w:r>
              <w:rPr>
                <w:rFonts w:hint="eastAsia" w:ascii="宋体" w:hAnsi="宋体" w:cs="宋体"/>
                <w:kern w:val="0"/>
                <w:sz w:val="20"/>
                <w:szCs w:val="20"/>
              </w:rPr>
              <w:t>部门：</w:t>
            </w:r>
            <w:r>
              <w:rPr>
                <w:rFonts w:hint="eastAsia" w:ascii="宋体" w:hAnsi="宋体" w:eastAsia="宋体" w:cs="宋体"/>
                <w:i w:val="0"/>
                <w:color w:val="000000"/>
                <w:kern w:val="0"/>
                <w:sz w:val="20"/>
                <w:szCs w:val="20"/>
                <w:u w:val="none"/>
                <w:lang w:val="en-US" w:eastAsia="zh-CN" w:bidi="ar"/>
              </w:rPr>
              <w:t>广东省卫生健康委员会保健局(省委保健委员会办公室)（经费差额表）</w:t>
            </w:r>
          </w:p>
        </w:tc>
        <w:tc>
          <w:tcPr>
            <w:tcW w:w="3535" w:type="dxa"/>
            <w:gridSpan w:val="3"/>
            <w:tcBorders>
              <w:top w:val="nil"/>
              <w:left w:val="nil"/>
              <w:bottom w:val="single" w:color="auto" w:sz="4" w:space="0"/>
              <w:right w:val="nil"/>
            </w:tcBorders>
            <w:vAlign w:val="top"/>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top"/>
          </w:tcPr>
          <w:p>
            <w:pPr>
              <w:jc w:val="center"/>
              <w:rPr>
                <w:rFonts w:hint="eastAsia" w:ascii="宋体" w:hAnsi="宋体" w:cs="宋体"/>
                <w:szCs w:val="21"/>
              </w:rPr>
            </w:pPr>
            <w:r>
              <w:rPr>
                <w:rFonts w:hint="eastAsia" w:ascii="宋体" w:hAnsi="宋体" w:cs="宋体"/>
                <w:kern w:val="0"/>
                <w:szCs w:val="21"/>
              </w:rPr>
              <w:t>预算数</w:t>
            </w:r>
          </w:p>
        </w:tc>
        <w:tc>
          <w:tcPr>
            <w:tcW w:w="7081" w:type="dxa"/>
            <w:gridSpan w:val="7"/>
            <w:tcBorders>
              <w:top w:val="single" w:color="auto" w:sz="4" w:space="0"/>
            </w:tcBorders>
            <w:vAlign w:val="top"/>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vAlign w:val="top"/>
          </w:tcPr>
          <w:p>
            <w:pPr>
              <w:jc w:val="center"/>
              <w:rPr>
                <w:rFonts w:hint="eastAsia"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377" w:type="dxa"/>
            <w:gridSpan w:val="4"/>
            <w:vAlign w:val="top"/>
          </w:tcPr>
          <w:p>
            <w:pPr>
              <w:jc w:val="center"/>
              <w:rPr>
                <w:rFonts w:hint="eastAsia" w:ascii="宋体" w:hAnsi="宋体" w:cs="宋体"/>
                <w:szCs w:val="21"/>
              </w:rPr>
            </w:pPr>
            <w:r>
              <w:rPr>
                <w:rFonts w:hint="eastAsia" w:ascii="宋体" w:hAnsi="宋体" w:cs="宋体"/>
                <w:kern w:val="0"/>
                <w:szCs w:val="21"/>
              </w:rPr>
              <w:t>公务用车购置及运行费</w:t>
            </w:r>
          </w:p>
        </w:tc>
        <w:tc>
          <w:tcPr>
            <w:tcW w:w="1340" w:type="dxa"/>
            <w:vMerge w:val="restart"/>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continue"/>
            <w:vAlign w:val="top"/>
          </w:tcPr>
          <w:p>
            <w:pPr>
              <w:spacing w:line="288" w:lineRule="auto"/>
              <w:rPr>
                <w:rFonts w:hint="eastAsia" w:ascii="宋体" w:hAnsi="宋体" w:cs="宋体"/>
                <w:szCs w:val="21"/>
              </w:rPr>
            </w:pPr>
          </w:p>
        </w:tc>
        <w:tc>
          <w:tcPr>
            <w:tcW w:w="1182" w:type="dxa"/>
            <w:vMerge w:val="continue"/>
            <w:vAlign w:val="top"/>
          </w:tcPr>
          <w:p>
            <w:pPr>
              <w:spacing w:line="288" w:lineRule="auto"/>
              <w:rPr>
                <w:rFonts w:hint="eastAsia" w:ascii="宋体" w:hAnsi="宋体" w:cs="宋体"/>
                <w:szCs w:val="21"/>
              </w:rPr>
            </w:pP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vAlign w:val="top"/>
          </w:tcPr>
          <w:p>
            <w:pPr>
              <w:spacing w:line="288" w:lineRule="auto"/>
              <w:rPr>
                <w:rFonts w:hint="eastAsia" w:ascii="宋体" w:hAnsi="宋体" w:cs="宋体"/>
                <w:szCs w:val="21"/>
              </w:rPr>
            </w:pPr>
          </w:p>
        </w:tc>
        <w:tc>
          <w:tcPr>
            <w:tcW w:w="1182" w:type="dxa"/>
            <w:vMerge w:val="continue"/>
            <w:vAlign w:val="top"/>
          </w:tcPr>
          <w:p>
            <w:pPr>
              <w:spacing w:line="288" w:lineRule="auto"/>
              <w:rPr>
                <w:rFonts w:hint="eastAsia" w:ascii="宋体" w:hAnsi="宋体" w:cs="宋体"/>
                <w:szCs w:val="21"/>
              </w:rPr>
            </w:pPr>
          </w:p>
        </w:tc>
        <w:tc>
          <w:tcPr>
            <w:tcW w:w="1182" w:type="dxa"/>
            <w:vMerge w:val="continue"/>
            <w:vAlign w:val="top"/>
          </w:tcPr>
          <w:p>
            <w:pPr>
              <w:spacing w:line="288" w:lineRule="auto"/>
              <w:rPr>
                <w:rFonts w:hint="eastAsia" w:ascii="宋体" w:hAnsi="宋体" w:cs="宋体"/>
                <w:szCs w:val="21"/>
              </w:rPr>
            </w:pP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25"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27" w:type="dxa"/>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340" w:type="dxa"/>
            <w:vMerge w:val="continue"/>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25" w:type="dxa"/>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25"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27" w:type="dxa"/>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340" w:type="dxa"/>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hint="default" w:ascii="宋体" w:hAnsi="宋体" w:cs="宋体"/>
                <w:kern w:val="0"/>
                <w:szCs w:val="21"/>
                <w:lang w:val="en-US"/>
              </w:rPr>
            </w:pPr>
            <w:r>
              <w:rPr>
                <w:rFonts w:hint="eastAsia" w:ascii="宋体" w:hAnsi="宋体" w:cs="宋体"/>
                <w:kern w:val="0"/>
                <w:szCs w:val="21"/>
                <w:lang w:val="en-US" w:eastAsia="zh-CN"/>
              </w:rPr>
              <w:t>17.20</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default" w:ascii="宋体" w:hAnsi="宋体" w:cs="宋体"/>
                <w:kern w:val="0"/>
                <w:szCs w:val="21"/>
                <w:lang w:val="en-US"/>
              </w:rPr>
            </w:pPr>
            <w:r>
              <w:rPr>
                <w:rFonts w:hint="eastAsia" w:ascii="宋体" w:hAnsi="宋体" w:cs="宋体"/>
                <w:kern w:val="0"/>
                <w:szCs w:val="21"/>
                <w:lang w:val="en-US" w:eastAsia="zh-CN"/>
              </w:rPr>
              <w:t>15.29</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hint="default" w:ascii="宋体" w:hAnsi="宋体" w:cs="宋体"/>
                <w:kern w:val="0"/>
                <w:szCs w:val="21"/>
                <w:lang w:val="en-US"/>
              </w:rPr>
            </w:pPr>
            <w:r>
              <w:rPr>
                <w:rFonts w:hint="eastAsia" w:ascii="宋体" w:hAnsi="宋体" w:cs="宋体"/>
                <w:kern w:val="0"/>
                <w:szCs w:val="21"/>
                <w:lang w:val="en-US" w:eastAsia="zh-CN"/>
              </w:rPr>
              <w:t>15.29</w:t>
            </w:r>
          </w:p>
        </w:tc>
        <w:tc>
          <w:tcPr>
            <w:tcW w:w="1182" w:type="dxa"/>
            <w:vAlign w:val="center"/>
          </w:tcPr>
          <w:p>
            <w:pPr>
              <w:widowControl/>
              <w:jc w:val="right"/>
              <w:rPr>
                <w:rFonts w:hint="default" w:ascii="宋体" w:hAnsi="宋体" w:cs="宋体"/>
                <w:kern w:val="0"/>
                <w:szCs w:val="21"/>
                <w:lang w:val="en-US"/>
              </w:rPr>
            </w:pPr>
            <w:r>
              <w:rPr>
                <w:rFonts w:hint="eastAsia" w:ascii="宋体" w:hAnsi="宋体" w:cs="宋体"/>
                <w:kern w:val="0"/>
                <w:szCs w:val="21"/>
                <w:lang w:val="en-US" w:eastAsia="zh-CN"/>
              </w:rPr>
              <w:t>1.91</w:t>
            </w:r>
          </w:p>
        </w:tc>
        <w:tc>
          <w:tcPr>
            <w:tcW w:w="118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13.86</w:t>
            </w:r>
          </w:p>
        </w:tc>
        <w:tc>
          <w:tcPr>
            <w:tcW w:w="118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25"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13.46</w:t>
            </w:r>
          </w:p>
        </w:tc>
        <w:tc>
          <w:tcPr>
            <w:tcW w:w="1125" w:type="dxa"/>
            <w:gridSpan w:val="2"/>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27" w:type="dxa"/>
            <w:vAlign w:val="center"/>
          </w:tcPr>
          <w:p>
            <w:pPr>
              <w:widowControl/>
              <w:jc w:val="right"/>
              <w:rPr>
                <w:rFonts w:hint="default" w:ascii="宋体" w:hAnsi="宋体" w:cs="宋体"/>
                <w:kern w:val="0"/>
                <w:szCs w:val="21"/>
                <w:lang w:val="en-US" w:eastAsia="zh-CN"/>
              </w:rPr>
            </w:pPr>
            <w:r>
              <w:rPr>
                <w:rFonts w:hint="eastAsia" w:ascii="宋体" w:hAnsi="宋体" w:cs="宋体"/>
                <w:kern w:val="0"/>
                <w:szCs w:val="21"/>
                <w:lang w:val="en-US" w:eastAsia="zh-CN"/>
              </w:rPr>
              <w:t>13.46</w:t>
            </w:r>
          </w:p>
        </w:tc>
        <w:tc>
          <w:tcPr>
            <w:tcW w:w="1340"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0.40</w:t>
            </w:r>
          </w:p>
        </w:tc>
      </w:tr>
    </w:tbl>
    <w:p>
      <w:pPr>
        <w:spacing w:line="288" w:lineRule="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w:t>
      </w:r>
      <w:r>
        <w:rPr>
          <w:rFonts w:hint="eastAsia" w:ascii="宋体" w:hAnsi="宋体" w:cs="宋体"/>
          <w:sz w:val="28"/>
          <w:szCs w:val="28"/>
        </w:rPr>
        <w:t xml:space="preserve"> </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95"/>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vAlign w:val="top"/>
          </w:tcPr>
          <w:p>
            <w:pPr>
              <w:jc w:val="right"/>
              <w:rPr>
                <w:rFonts w:ascii="宋体" w:hAnsi="宋体" w:cs="宋体"/>
              </w:rPr>
            </w:pPr>
            <w:r>
              <w:rPr>
                <w:rFonts w:hint="eastAsia" w:ascii="宋体" w:hAnsi="宋体" w:cs="宋体"/>
                <w:color w:val="000000"/>
                <w:kern w:val="0"/>
                <w:sz w:val="20"/>
                <w:szCs w:val="20"/>
                <w:lang w:bidi="ar"/>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vAlign w:val="top"/>
          </w:tcPr>
          <w:p>
            <w:pPr>
              <w:jc w:val="center"/>
              <w:rPr>
                <w:rFonts w:hint="eastAsia"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vAlign w:val="top"/>
          </w:tcPr>
          <w:p>
            <w:pPr>
              <w:rPr>
                <w:rFonts w:hint="eastAsia" w:ascii="宋体" w:hAnsi="宋体" w:cs="宋体"/>
                <w:sz w:val="20"/>
                <w:szCs w:val="20"/>
              </w:rPr>
            </w:pPr>
            <w:r>
              <w:rPr>
                <w:rFonts w:hint="eastAsia" w:ascii="宋体" w:hAnsi="宋体" w:cs="宋体"/>
                <w:kern w:val="0"/>
                <w:sz w:val="20"/>
                <w:szCs w:val="20"/>
              </w:rPr>
              <w:t>部门：</w:t>
            </w:r>
            <w:r>
              <w:rPr>
                <w:rFonts w:hint="eastAsia" w:ascii="宋体" w:hAnsi="宋体" w:eastAsia="宋体" w:cs="宋体"/>
                <w:i w:val="0"/>
                <w:color w:val="000000"/>
                <w:kern w:val="0"/>
                <w:sz w:val="20"/>
                <w:szCs w:val="20"/>
                <w:u w:val="none"/>
                <w:lang w:val="en-US" w:eastAsia="zh-CN" w:bidi="ar"/>
              </w:rPr>
              <w:t>广东省卫生健康委员会保健局(省委保健委员会办公室)（经费差额表）</w:t>
            </w:r>
          </w:p>
        </w:tc>
        <w:tc>
          <w:tcPr>
            <w:tcW w:w="7088" w:type="dxa"/>
            <w:gridSpan w:val="4"/>
            <w:tcBorders>
              <w:top w:val="nil"/>
              <w:left w:val="nil"/>
              <w:bottom w:val="single" w:color="auto" w:sz="4" w:space="0"/>
              <w:right w:val="nil"/>
            </w:tcBorders>
            <w:vAlign w:val="top"/>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vAlign w:val="top"/>
          </w:tcPr>
          <w:p>
            <w:pPr>
              <w:jc w:val="center"/>
              <w:rPr>
                <w:rFonts w:hint="eastAsia"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hint="eastAsia"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vAlign w:val="top"/>
          </w:tcPr>
          <w:p>
            <w:pPr>
              <w:jc w:val="center"/>
              <w:rPr>
                <w:rFonts w:hint="eastAsia"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hint="eastAsia"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595" w:type="dxa"/>
            <w:vAlign w:val="center"/>
          </w:tcPr>
          <w:p>
            <w:pPr>
              <w:jc w:val="center"/>
              <w:rPr>
                <w:rFonts w:hint="eastAsia" w:ascii="宋体" w:hAnsi="宋体" w:cs="宋体"/>
                <w:szCs w:val="21"/>
              </w:rPr>
            </w:pPr>
            <w:r>
              <w:rPr>
                <w:rFonts w:hint="eastAsia" w:ascii="宋体" w:hAnsi="宋体" w:cs="宋体"/>
                <w:kern w:val="0"/>
                <w:szCs w:val="21"/>
              </w:rPr>
              <w:t>科目名称</w:t>
            </w:r>
          </w:p>
        </w:tc>
        <w:tc>
          <w:tcPr>
            <w:tcW w:w="1740" w:type="dxa"/>
            <w:vMerge w:val="continue"/>
            <w:vAlign w:val="top"/>
          </w:tcPr>
          <w:p>
            <w:pPr>
              <w:rPr>
                <w:rFonts w:hint="eastAsia" w:ascii="宋体" w:hAnsi="宋体" w:cs="宋体"/>
                <w:szCs w:val="21"/>
              </w:rPr>
            </w:pPr>
          </w:p>
        </w:tc>
        <w:tc>
          <w:tcPr>
            <w:tcW w:w="1666" w:type="dxa"/>
            <w:vMerge w:val="continue"/>
            <w:vAlign w:val="top"/>
          </w:tcPr>
          <w:p>
            <w:pPr>
              <w:rPr>
                <w:rFonts w:hint="eastAsia" w:ascii="宋体" w:hAnsi="宋体" w:cs="宋体"/>
                <w:szCs w:val="21"/>
              </w:rPr>
            </w:pP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continue"/>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vAlign w:val="center"/>
          </w:tcPr>
          <w:p>
            <w:pPr>
              <w:widowControl/>
              <w:jc w:val="center"/>
              <w:rPr>
                <w:rFonts w:hint="eastAsia" w:ascii="宋体" w:hAnsi="宋体" w:cs="宋体"/>
                <w:kern w:val="0"/>
                <w:szCs w:val="21"/>
              </w:rPr>
            </w:pPr>
          </w:p>
        </w:tc>
        <w:tc>
          <w:tcPr>
            <w:tcW w:w="2595" w:type="dxa"/>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1666"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hint="eastAsia" w:ascii="宋体" w:hAnsi="宋体" w:cs="宋体"/>
                <w:kern w:val="0"/>
                <w:szCs w:val="21"/>
              </w:rPr>
            </w:pPr>
          </w:p>
        </w:tc>
        <w:tc>
          <w:tcPr>
            <w:tcW w:w="2595" w:type="dxa"/>
            <w:vAlign w:val="center"/>
          </w:tcPr>
          <w:p>
            <w:pPr>
              <w:widowControl/>
              <w:jc w:val="left"/>
              <w:rPr>
                <w:rFonts w:hint="eastAsia" w:ascii="宋体" w:hAnsi="宋体" w:cs="宋体"/>
                <w:kern w:val="0"/>
                <w:szCs w:val="21"/>
              </w:rPr>
            </w:pPr>
          </w:p>
        </w:tc>
        <w:tc>
          <w:tcPr>
            <w:tcW w:w="1740" w:type="dxa"/>
            <w:vAlign w:val="center"/>
          </w:tcPr>
          <w:p>
            <w:pPr>
              <w:widowControl/>
              <w:jc w:val="right"/>
              <w:rPr>
                <w:rFonts w:hint="eastAsia" w:ascii="宋体" w:hAnsi="宋体" w:cs="宋体"/>
                <w:kern w:val="0"/>
                <w:szCs w:val="21"/>
              </w:rPr>
            </w:pPr>
          </w:p>
        </w:tc>
        <w:tc>
          <w:tcPr>
            <w:tcW w:w="1666"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hint="eastAsia" w:ascii="宋体" w:hAnsi="宋体" w:cs="宋体"/>
                <w:kern w:val="0"/>
                <w:szCs w:val="21"/>
              </w:rPr>
            </w:pPr>
          </w:p>
        </w:tc>
        <w:tc>
          <w:tcPr>
            <w:tcW w:w="2595" w:type="dxa"/>
            <w:vAlign w:val="center"/>
          </w:tcPr>
          <w:p>
            <w:pPr>
              <w:widowControl/>
              <w:jc w:val="left"/>
              <w:rPr>
                <w:rFonts w:hint="eastAsia" w:ascii="宋体" w:hAnsi="宋体" w:cs="宋体"/>
                <w:kern w:val="0"/>
                <w:szCs w:val="21"/>
              </w:rPr>
            </w:pPr>
          </w:p>
        </w:tc>
        <w:tc>
          <w:tcPr>
            <w:tcW w:w="1740" w:type="dxa"/>
            <w:vAlign w:val="center"/>
          </w:tcPr>
          <w:p>
            <w:pPr>
              <w:widowControl/>
              <w:jc w:val="right"/>
              <w:rPr>
                <w:rFonts w:hint="eastAsia" w:ascii="宋体" w:hAnsi="宋体" w:cs="宋体"/>
                <w:kern w:val="0"/>
                <w:szCs w:val="21"/>
              </w:rPr>
            </w:pPr>
          </w:p>
        </w:tc>
        <w:tc>
          <w:tcPr>
            <w:tcW w:w="1666"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hint="eastAsia" w:ascii="宋体" w:hAnsi="宋体" w:cs="宋体"/>
                <w:kern w:val="0"/>
                <w:szCs w:val="21"/>
              </w:rPr>
            </w:pPr>
          </w:p>
        </w:tc>
        <w:tc>
          <w:tcPr>
            <w:tcW w:w="2595" w:type="dxa"/>
            <w:vAlign w:val="center"/>
          </w:tcPr>
          <w:p>
            <w:pPr>
              <w:widowControl/>
              <w:jc w:val="left"/>
              <w:rPr>
                <w:rFonts w:hint="eastAsia" w:ascii="宋体" w:hAnsi="宋体" w:cs="宋体"/>
                <w:kern w:val="0"/>
                <w:szCs w:val="21"/>
              </w:rPr>
            </w:pPr>
          </w:p>
        </w:tc>
        <w:tc>
          <w:tcPr>
            <w:tcW w:w="1740" w:type="dxa"/>
            <w:vAlign w:val="center"/>
          </w:tcPr>
          <w:p>
            <w:pPr>
              <w:widowControl/>
              <w:jc w:val="right"/>
              <w:rPr>
                <w:rFonts w:hint="eastAsia" w:ascii="宋体" w:hAnsi="宋体" w:cs="宋体"/>
                <w:kern w:val="0"/>
                <w:szCs w:val="21"/>
              </w:rPr>
            </w:pPr>
          </w:p>
        </w:tc>
        <w:tc>
          <w:tcPr>
            <w:tcW w:w="1666"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hint="eastAsia" w:ascii="宋体" w:hAnsi="宋体" w:cs="宋体"/>
                <w:kern w:val="0"/>
                <w:szCs w:val="21"/>
              </w:rPr>
            </w:pPr>
          </w:p>
        </w:tc>
        <w:tc>
          <w:tcPr>
            <w:tcW w:w="2595" w:type="dxa"/>
            <w:vAlign w:val="center"/>
          </w:tcPr>
          <w:p>
            <w:pPr>
              <w:widowControl/>
              <w:jc w:val="left"/>
              <w:rPr>
                <w:rFonts w:hint="eastAsia" w:ascii="宋体" w:hAnsi="宋体" w:cs="宋体"/>
                <w:kern w:val="0"/>
                <w:szCs w:val="21"/>
              </w:rPr>
            </w:pPr>
          </w:p>
        </w:tc>
        <w:tc>
          <w:tcPr>
            <w:tcW w:w="1740" w:type="dxa"/>
            <w:vAlign w:val="center"/>
          </w:tcPr>
          <w:p>
            <w:pPr>
              <w:widowControl/>
              <w:jc w:val="right"/>
              <w:rPr>
                <w:rFonts w:hint="eastAsia" w:ascii="宋体" w:hAnsi="宋体" w:cs="宋体"/>
                <w:kern w:val="0"/>
                <w:szCs w:val="21"/>
              </w:rPr>
            </w:pPr>
          </w:p>
        </w:tc>
        <w:tc>
          <w:tcPr>
            <w:tcW w:w="1666"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hint="eastAsia" w:ascii="宋体" w:hAnsi="宋体" w:cs="宋体"/>
                <w:kern w:val="0"/>
                <w:szCs w:val="21"/>
              </w:rPr>
            </w:pPr>
          </w:p>
        </w:tc>
        <w:tc>
          <w:tcPr>
            <w:tcW w:w="2595" w:type="dxa"/>
            <w:vAlign w:val="center"/>
          </w:tcPr>
          <w:p>
            <w:pPr>
              <w:widowControl/>
              <w:jc w:val="left"/>
              <w:rPr>
                <w:rFonts w:hint="eastAsia" w:ascii="宋体" w:hAnsi="宋体" w:cs="宋体"/>
                <w:kern w:val="0"/>
                <w:szCs w:val="21"/>
              </w:rPr>
            </w:pPr>
          </w:p>
        </w:tc>
        <w:tc>
          <w:tcPr>
            <w:tcW w:w="1740" w:type="dxa"/>
            <w:vAlign w:val="center"/>
          </w:tcPr>
          <w:p>
            <w:pPr>
              <w:widowControl/>
              <w:jc w:val="right"/>
              <w:rPr>
                <w:rFonts w:hint="eastAsia" w:ascii="宋体" w:hAnsi="宋体" w:cs="宋体"/>
                <w:kern w:val="0"/>
                <w:szCs w:val="21"/>
              </w:rPr>
            </w:pPr>
          </w:p>
        </w:tc>
        <w:tc>
          <w:tcPr>
            <w:tcW w:w="1666"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hint="eastAsia" w:ascii="宋体" w:hAnsi="宋体" w:cs="宋体"/>
                <w:kern w:val="0"/>
                <w:szCs w:val="21"/>
              </w:rPr>
            </w:pPr>
          </w:p>
        </w:tc>
        <w:tc>
          <w:tcPr>
            <w:tcW w:w="2595" w:type="dxa"/>
            <w:vAlign w:val="center"/>
          </w:tcPr>
          <w:p>
            <w:pPr>
              <w:widowControl/>
              <w:jc w:val="left"/>
              <w:rPr>
                <w:rFonts w:hint="eastAsia" w:ascii="宋体" w:hAnsi="宋体" w:cs="宋体"/>
                <w:kern w:val="0"/>
                <w:szCs w:val="21"/>
              </w:rPr>
            </w:pPr>
          </w:p>
        </w:tc>
        <w:tc>
          <w:tcPr>
            <w:tcW w:w="1740" w:type="dxa"/>
            <w:vAlign w:val="center"/>
          </w:tcPr>
          <w:p>
            <w:pPr>
              <w:widowControl/>
              <w:jc w:val="right"/>
              <w:rPr>
                <w:rFonts w:hint="eastAsia" w:ascii="宋体" w:hAnsi="宋体" w:cs="宋体"/>
                <w:kern w:val="0"/>
                <w:szCs w:val="21"/>
              </w:rPr>
            </w:pPr>
          </w:p>
        </w:tc>
        <w:tc>
          <w:tcPr>
            <w:tcW w:w="1666"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c>
          <w:tcPr>
            <w:tcW w:w="1772" w:type="dxa"/>
            <w:vAlign w:val="center"/>
          </w:tcPr>
          <w:p>
            <w:pPr>
              <w:widowControl/>
              <w:jc w:val="right"/>
              <w:rPr>
                <w:rFonts w:hint="eastAsia" w:ascii="宋体" w:hAnsi="宋体" w:cs="宋体"/>
                <w:kern w:val="0"/>
                <w:szCs w:val="21"/>
              </w:rPr>
            </w:pPr>
          </w:p>
        </w:tc>
      </w:tr>
    </w:tbl>
    <w:p>
      <w:pPr>
        <w:rPr>
          <w:rFonts w:hint="eastAsia" w:ascii="宋体" w:hAnsi="宋体" w:cs="宋体"/>
          <w:szCs w:val="21"/>
        </w:rPr>
      </w:pPr>
      <w:r>
        <w:rPr>
          <w:rFonts w:hint="eastAsia" w:ascii="宋体" w:hAnsi="宋体" w:cs="宋体"/>
          <w:szCs w:val="21"/>
        </w:rPr>
        <w:t>注：本表反映部门本年度政府性基金预算财政拨款收入、支出及结转结余情况</w:t>
      </w:r>
    </w:p>
    <w:p>
      <w:pPr>
        <w:bidi w:val="0"/>
        <w:rPr>
          <w:rFonts w:hint="eastAsia" w:ascii="Times New Roman" w:hAnsi="Times New Roman" w:eastAsia="宋体" w:cs="Times New Roman"/>
          <w:kern w:val="2"/>
          <w:sz w:val="21"/>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tabs>
          <w:tab w:val="left" w:pos="1858"/>
        </w:tabs>
        <w:bidi w:val="0"/>
        <w:jc w:val="left"/>
        <w:rPr>
          <w:rFonts w:hint="eastAsia" w:eastAsia="宋体"/>
          <w:lang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
      <w:pPr>
        <w:keepNext w:val="0"/>
        <w:keepLines w:val="0"/>
        <w:pageBreakBefore w:val="0"/>
        <w:widowControl w:val="0"/>
        <w:kinsoku/>
        <w:wordWrap/>
        <w:overflowPunct/>
        <w:topLinePunct w:val="0"/>
        <w:bidi w:val="0"/>
        <w:snapToGrid/>
        <w:spacing w:line="360" w:lineRule="auto"/>
        <w:jc w:val="center"/>
        <w:textAlignment w:val="auto"/>
        <w:rPr>
          <w:rFonts w:hint="eastAsia" w:ascii="黑体" w:hAnsi="黑体" w:eastAsia="黑体" w:cs="方正小标宋简体"/>
          <w:color w:val="auto"/>
          <w:sz w:val="36"/>
          <w:szCs w:val="36"/>
          <w:lang w:val="en-US" w:eastAsia="zh-CN" w:bidi="ar-SA"/>
        </w:rPr>
      </w:pPr>
      <w:r>
        <w:rPr>
          <w:rFonts w:hint="eastAsia" w:ascii="黑体" w:hAnsi="黑体" w:eastAsia="黑体" w:cs="黑体"/>
          <w:b/>
          <w:sz w:val="36"/>
          <w:szCs w:val="36"/>
          <w:lang w:eastAsia="zh-CN"/>
        </w:rPr>
        <w:t>第三部分</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广</w:t>
      </w:r>
      <w:r>
        <w:rPr>
          <w:rFonts w:hint="eastAsia" w:ascii="黑体" w:hAnsi="黑体" w:eastAsia="黑体" w:cs="黑体"/>
          <w:b/>
          <w:sz w:val="36"/>
          <w:szCs w:val="36"/>
        </w:rPr>
        <w:t>东省卫生健康委员会保健局</w:t>
      </w:r>
      <w:r>
        <w:rPr>
          <w:rFonts w:ascii="黑体" w:hAnsi="黑体" w:eastAsia="黑体" w:cs="黑体"/>
          <w:b/>
          <w:sz w:val="36"/>
          <w:szCs w:val="36"/>
        </w:rPr>
        <w:t>(省委保健委员会办公室)</w:t>
      </w:r>
      <w:r>
        <w:rPr>
          <w:rFonts w:hint="eastAsia" w:ascii="黑体" w:hAnsi="黑体" w:eastAsia="黑体" w:cs="方正小标宋简体"/>
          <w:b/>
          <w:bCs/>
          <w:sz w:val="36"/>
          <w:szCs w:val="36"/>
        </w:rPr>
        <w:t>201</w:t>
      </w:r>
      <w:r>
        <w:rPr>
          <w:rFonts w:hint="eastAsia" w:ascii="黑体" w:hAnsi="黑体" w:eastAsia="黑体" w:cs="方正小标宋简体"/>
          <w:b/>
          <w:bCs/>
          <w:sz w:val="36"/>
          <w:szCs w:val="36"/>
          <w:lang w:val="en-US" w:eastAsia="zh-CN"/>
        </w:rPr>
        <w:t>9</w:t>
      </w:r>
      <w:r>
        <w:rPr>
          <w:rFonts w:hint="eastAsia" w:ascii="黑体" w:hAnsi="黑体" w:eastAsia="黑体" w:cs="方正小标宋简体"/>
          <w:b/>
          <w:bCs/>
          <w:sz w:val="36"/>
          <w:szCs w:val="36"/>
        </w:rPr>
        <w:t>年部门</w:t>
      </w:r>
      <w:r>
        <w:rPr>
          <w:rFonts w:hint="eastAsia" w:ascii="黑体" w:hAnsi="黑体" w:eastAsia="黑体" w:cs="方正小标宋简体"/>
          <w:b/>
          <w:bCs/>
          <w:sz w:val="36"/>
          <w:szCs w:val="36"/>
          <w:lang w:eastAsia="zh-CN"/>
        </w:rPr>
        <w:t>决</w:t>
      </w:r>
      <w:r>
        <w:rPr>
          <w:rFonts w:hint="eastAsia" w:ascii="黑体" w:hAnsi="黑体" w:eastAsia="黑体" w:cs="方正小标宋简体"/>
          <w:b/>
          <w:bCs/>
          <w:sz w:val="36"/>
          <w:szCs w:val="36"/>
        </w:rPr>
        <w:t>算</w:t>
      </w:r>
      <w:r>
        <w:rPr>
          <w:rFonts w:hint="eastAsia" w:ascii="黑体" w:hAnsi="黑体" w:eastAsia="黑体" w:cs="方正小标宋简体"/>
          <w:b/>
          <w:bCs/>
          <w:sz w:val="36"/>
          <w:szCs w:val="36"/>
          <w:lang w:eastAsia="zh-CN"/>
        </w:rPr>
        <w:t>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一、201</w:t>
      </w:r>
      <w:r>
        <w:rPr>
          <w:rFonts w:hint="eastAsia" w:ascii="仿宋_GB2312" w:hAnsi="仿宋_GB2312" w:eastAsia="仿宋_GB2312" w:cs="仿宋_GB2312"/>
          <w:b/>
          <w:bCs/>
          <w:color w:val="auto"/>
          <w:sz w:val="32"/>
          <w:szCs w:val="32"/>
          <w:lang w:val="en-US" w:eastAsia="zh-CN"/>
        </w:rPr>
        <w:t>9</w:t>
      </w:r>
      <w:r>
        <w:rPr>
          <w:rFonts w:hint="default" w:ascii="仿宋_GB2312" w:hAnsi="仿宋_GB2312" w:eastAsia="仿宋_GB2312" w:cs="仿宋_GB2312"/>
          <w:b/>
          <w:bCs/>
          <w:color w:val="auto"/>
          <w:sz w:val="32"/>
          <w:szCs w:val="32"/>
        </w:rPr>
        <w:t>年度收入支出决算总体情况说明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（一）年度收入总体情况</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广</w:t>
      </w:r>
      <w:r>
        <w:rPr>
          <w:rFonts w:hint="eastAsia" w:ascii="仿宋_GB2312" w:hAnsi="仿宋_GB2312" w:eastAsia="仿宋_GB2312" w:cs="仿宋_GB2312"/>
          <w:color w:val="auto"/>
          <w:sz w:val="32"/>
          <w:szCs w:val="32"/>
        </w:rPr>
        <w:t>东省卫生健康委员会保健局</w:t>
      </w:r>
      <w:r>
        <w:rPr>
          <w:rFonts w:hint="default" w:ascii="仿宋_GB2312" w:hAnsi="仿宋_GB2312" w:eastAsia="仿宋_GB2312" w:cs="仿宋_GB2312"/>
          <w:color w:val="auto"/>
          <w:sz w:val="32"/>
          <w:szCs w:val="32"/>
        </w:rPr>
        <w:t>(省委保健委员会办公室)201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rPr>
        <w:t>年度总收入</w:t>
      </w:r>
      <w:r>
        <w:rPr>
          <w:rFonts w:hint="eastAsia" w:ascii="仿宋_GB2312" w:hAnsi="仿宋_GB2312" w:eastAsia="仿宋_GB2312" w:cs="仿宋_GB2312"/>
          <w:color w:val="auto"/>
          <w:sz w:val="32"/>
          <w:szCs w:val="32"/>
          <w:lang w:val="en-US" w:eastAsia="zh-CN"/>
        </w:rPr>
        <w:t>668.28</w:t>
      </w:r>
      <w:r>
        <w:rPr>
          <w:rFonts w:hint="default" w:ascii="仿宋_GB2312" w:hAnsi="仿宋_GB2312" w:eastAsia="仿宋_GB2312" w:cs="仿宋_GB2312"/>
          <w:color w:val="auto"/>
          <w:sz w:val="32"/>
          <w:szCs w:val="32"/>
        </w:rPr>
        <w:t>万元，其中本年收入</w:t>
      </w:r>
      <w:r>
        <w:rPr>
          <w:rFonts w:hint="eastAsia" w:ascii="仿宋_GB2312" w:hAnsi="仿宋_GB2312" w:eastAsia="仿宋_GB2312" w:cs="仿宋_GB2312"/>
          <w:color w:val="auto"/>
          <w:sz w:val="32"/>
          <w:szCs w:val="32"/>
          <w:lang w:val="en-US" w:eastAsia="zh-CN"/>
        </w:rPr>
        <w:t>529.57</w:t>
      </w:r>
      <w:r>
        <w:rPr>
          <w:rFonts w:hint="default" w:ascii="仿宋_GB2312" w:hAnsi="仿宋_GB2312" w:eastAsia="仿宋_GB2312" w:cs="仿宋_GB2312"/>
          <w:color w:val="auto"/>
          <w:sz w:val="32"/>
          <w:szCs w:val="32"/>
        </w:rPr>
        <w:t>万元。具体情况如下：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1.财政拨款收入</w:t>
      </w:r>
      <w:r>
        <w:rPr>
          <w:rFonts w:hint="eastAsia" w:ascii="仿宋_GB2312" w:hAnsi="仿宋_GB2312" w:eastAsia="仿宋_GB2312" w:cs="仿宋_GB2312"/>
          <w:color w:val="auto"/>
          <w:sz w:val="32"/>
          <w:szCs w:val="32"/>
          <w:lang w:val="en-US" w:eastAsia="zh-CN"/>
        </w:rPr>
        <w:t>529.07</w:t>
      </w:r>
      <w:r>
        <w:rPr>
          <w:rFonts w:hint="default" w:ascii="仿宋_GB2312" w:hAnsi="仿宋_GB2312" w:eastAsia="仿宋_GB2312" w:cs="仿宋_GB2312"/>
          <w:color w:val="auto"/>
          <w:sz w:val="32"/>
          <w:szCs w:val="32"/>
        </w:rPr>
        <w:t>万元，比上年决算数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297.75</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36.01</w:t>
      </w:r>
      <w:r>
        <w:rPr>
          <w:rFonts w:hint="default" w:ascii="仿宋_GB2312" w:hAnsi="仿宋_GB2312" w:eastAsia="仿宋_GB2312" w:cs="仿宋_GB2312"/>
          <w:color w:val="auto"/>
          <w:sz w:val="32"/>
          <w:szCs w:val="32"/>
        </w:rPr>
        <w:t>%。主要变动情况：</w:t>
      </w:r>
      <w:r>
        <w:rPr>
          <w:rFonts w:hint="eastAsia" w:ascii="仿宋_GB2312" w:hAnsi="仿宋_GB2312" w:eastAsia="仿宋_GB2312" w:cs="仿宋_GB2312"/>
          <w:color w:val="auto"/>
          <w:sz w:val="32"/>
          <w:szCs w:val="32"/>
          <w:lang w:eastAsia="zh-CN"/>
        </w:rPr>
        <w:t>合并类似项目，压缩经费</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上级补助收入</w:t>
      </w:r>
      <w:r>
        <w:rPr>
          <w:rFonts w:hint="eastAsia" w:ascii="仿宋_GB2312" w:hAnsi="仿宋_GB2312" w:eastAsia="仿宋_GB2312" w:cs="仿宋_GB2312"/>
          <w:color w:val="auto"/>
          <w:sz w:val="32"/>
          <w:szCs w:val="32"/>
          <w:lang w:val="en-US" w:eastAsia="zh-CN"/>
        </w:rPr>
        <w:t>0.00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与上年决算数持平</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3.事业收</w:t>
      </w:r>
      <w:r>
        <w:rPr>
          <w:rFonts w:hint="eastAsia" w:ascii="仿宋_GB2312" w:hAnsi="仿宋_GB2312" w:eastAsia="仿宋_GB2312" w:cs="仿宋_GB2312"/>
          <w:color w:val="auto"/>
          <w:sz w:val="32"/>
          <w:szCs w:val="32"/>
          <w:lang w:val="en-US" w:eastAsia="zh-CN"/>
        </w:rPr>
        <w:t>0.00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与上年决算数持平</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经营收入0</w:t>
      </w:r>
      <w:r>
        <w:rPr>
          <w:rFonts w:hint="eastAsia" w:ascii="仿宋_GB2312" w:hAnsi="仿宋_GB2312" w:eastAsia="仿宋_GB2312" w:cs="仿宋_GB2312"/>
          <w:color w:val="auto"/>
          <w:sz w:val="32"/>
          <w:szCs w:val="32"/>
          <w:lang w:val="en-US" w:eastAsia="zh-CN"/>
        </w:rPr>
        <w:t>.00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与上年决算数持平</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5．其他收入</w:t>
      </w:r>
      <w:r>
        <w:rPr>
          <w:rFonts w:hint="eastAsia" w:ascii="仿宋_GB2312" w:hAnsi="仿宋_GB2312" w:eastAsia="仿宋_GB2312" w:cs="仿宋_GB2312"/>
          <w:color w:val="auto"/>
          <w:sz w:val="32"/>
          <w:szCs w:val="32"/>
          <w:lang w:val="en-US" w:eastAsia="zh-CN"/>
        </w:rPr>
        <w:t>0.50</w:t>
      </w:r>
      <w:r>
        <w:rPr>
          <w:rFonts w:hint="default" w:ascii="仿宋_GB2312" w:hAnsi="仿宋_GB2312" w:eastAsia="仿宋_GB2312" w:cs="仿宋_GB2312"/>
          <w:color w:val="auto"/>
          <w:sz w:val="32"/>
          <w:szCs w:val="32"/>
        </w:rPr>
        <w:t>万元，比上年决算数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0.10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16.67</w:t>
      </w:r>
      <w:r>
        <w:rPr>
          <w:rFonts w:hint="default" w:ascii="仿宋_GB2312" w:hAnsi="仿宋_GB2312" w:eastAsia="仿宋_GB2312" w:cs="仿宋_GB2312"/>
          <w:color w:val="auto"/>
          <w:sz w:val="32"/>
          <w:szCs w:val="32"/>
        </w:rPr>
        <w:t>%。主要变动情况：银行利息收入</w:t>
      </w:r>
      <w:r>
        <w:rPr>
          <w:rFonts w:hint="eastAsia" w:ascii="仿宋_GB2312" w:hAnsi="仿宋_GB2312" w:eastAsia="仿宋_GB2312" w:cs="仿宋_GB2312"/>
          <w:color w:val="auto"/>
          <w:sz w:val="32"/>
          <w:szCs w:val="32"/>
          <w:lang w:eastAsia="zh-CN"/>
        </w:rPr>
        <w:t>减少</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（二）年度支出总体情况</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广</w:t>
      </w:r>
      <w:r>
        <w:rPr>
          <w:rFonts w:hint="eastAsia" w:ascii="仿宋_GB2312" w:hAnsi="仿宋_GB2312" w:eastAsia="仿宋_GB2312" w:cs="仿宋_GB2312"/>
          <w:color w:val="auto"/>
          <w:sz w:val="32"/>
          <w:szCs w:val="32"/>
        </w:rPr>
        <w:t>东省卫生健康委员会保健局</w:t>
      </w:r>
      <w:r>
        <w:rPr>
          <w:rFonts w:hint="default" w:ascii="仿宋_GB2312" w:hAnsi="仿宋_GB2312" w:eastAsia="仿宋_GB2312" w:cs="仿宋_GB2312"/>
          <w:color w:val="auto"/>
          <w:sz w:val="32"/>
          <w:szCs w:val="32"/>
        </w:rPr>
        <w:t>(省委保健委员会办公室)201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rPr>
        <w:t>年度总支出</w:t>
      </w:r>
      <w:r>
        <w:rPr>
          <w:rFonts w:hint="eastAsia" w:ascii="仿宋_GB2312" w:hAnsi="仿宋_GB2312" w:eastAsia="仿宋_GB2312" w:cs="仿宋_GB2312"/>
          <w:color w:val="auto"/>
          <w:sz w:val="32"/>
          <w:szCs w:val="32"/>
          <w:lang w:val="en-US" w:eastAsia="zh-CN"/>
        </w:rPr>
        <w:t>668.28</w:t>
      </w:r>
      <w:r>
        <w:rPr>
          <w:rFonts w:hint="default" w:ascii="仿宋_GB2312" w:hAnsi="仿宋_GB2312" w:eastAsia="仿宋_GB2312" w:cs="仿宋_GB2312"/>
          <w:color w:val="auto"/>
          <w:sz w:val="32"/>
          <w:szCs w:val="32"/>
        </w:rPr>
        <w:t>万元，其中本年支出</w:t>
      </w:r>
      <w:r>
        <w:rPr>
          <w:rFonts w:hint="eastAsia" w:ascii="仿宋_GB2312" w:hAnsi="仿宋_GB2312" w:eastAsia="仿宋_GB2312" w:cs="仿宋_GB2312"/>
          <w:color w:val="auto"/>
          <w:sz w:val="32"/>
          <w:szCs w:val="32"/>
          <w:lang w:val="en-US" w:eastAsia="zh-CN"/>
        </w:rPr>
        <w:t>560.95</w:t>
      </w:r>
      <w:r>
        <w:rPr>
          <w:rFonts w:hint="default" w:ascii="仿宋_GB2312" w:hAnsi="仿宋_GB2312" w:eastAsia="仿宋_GB2312" w:cs="仿宋_GB2312"/>
          <w:color w:val="auto"/>
          <w:sz w:val="32"/>
          <w:szCs w:val="32"/>
        </w:rPr>
        <w:t>万元。具体情况如下：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rPr>
        <w:t>1.基本支出</w:t>
      </w:r>
      <w:r>
        <w:rPr>
          <w:rFonts w:hint="eastAsia" w:ascii="仿宋_GB2312" w:hAnsi="仿宋_GB2312" w:eastAsia="仿宋_GB2312" w:cs="仿宋_GB2312"/>
          <w:color w:val="auto"/>
          <w:sz w:val="32"/>
          <w:szCs w:val="32"/>
          <w:lang w:val="en-US" w:eastAsia="zh-CN"/>
        </w:rPr>
        <w:t>10.39元，</w:t>
      </w:r>
      <w:r>
        <w:rPr>
          <w:rFonts w:hint="default" w:ascii="仿宋_GB2312" w:hAnsi="仿宋_GB2312" w:eastAsia="仿宋_GB2312" w:cs="仿宋_GB2312"/>
          <w:color w:val="auto"/>
          <w:sz w:val="32"/>
          <w:szCs w:val="32"/>
        </w:rPr>
        <w:t>比上年决算数减少</w:t>
      </w:r>
      <w:r>
        <w:rPr>
          <w:rFonts w:hint="eastAsia" w:ascii="仿宋_GB2312" w:hAnsi="仿宋_GB2312" w:eastAsia="仿宋_GB2312" w:cs="仿宋_GB2312"/>
          <w:color w:val="auto"/>
          <w:sz w:val="32"/>
          <w:szCs w:val="32"/>
          <w:lang w:val="en-US" w:eastAsia="zh-CN"/>
        </w:rPr>
        <w:t>18.00</w:t>
      </w:r>
      <w:r>
        <w:rPr>
          <w:rFonts w:hint="default"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63.40</w:t>
      </w:r>
      <w:r>
        <w:rPr>
          <w:rFonts w:hint="default" w:ascii="仿宋_GB2312" w:hAnsi="仿宋_GB2312" w:eastAsia="仿宋_GB2312" w:cs="仿宋_GB2312"/>
          <w:color w:val="auto"/>
          <w:sz w:val="32"/>
          <w:szCs w:val="32"/>
        </w:rPr>
        <w:t>%，主要变动情况：</w:t>
      </w:r>
      <w:r>
        <w:rPr>
          <w:rFonts w:hint="eastAsia" w:ascii="仿宋_GB2312" w:hAnsi="仿宋_GB2312" w:eastAsia="仿宋_GB2312" w:cs="仿宋_GB2312"/>
          <w:color w:val="auto"/>
          <w:sz w:val="32"/>
          <w:szCs w:val="32"/>
          <w:lang w:eastAsia="zh-CN"/>
        </w:rPr>
        <w:t>我办本年度房屋修缮使用比去年少。</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rPr>
        <w:t>2.项目支出</w:t>
      </w:r>
      <w:r>
        <w:rPr>
          <w:rFonts w:hint="eastAsia" w:ascii="仿宋_GB2312" w:hAnsi="仿宋_GB2312" w:eastAsia="仿宋_GB2312" w:cs="仿宋_GB2312"/>
          <w:color w:val="auto"/>
          <w:sz w:val="32"/>
          <w:szCs w:val="32"/>
          <w:lang w:val="en-US" w:eastAsia="zh-CN"/>
        </w:rPr>
        <w:t>550.56</w:t>
      </w:r>
      <w:r>
        <w:rPr>
          <w:rFonts w:hint="default" w:ascii="仿宋_GB2312" w:hAnsi="仿宋_GB2312" w:eastAsia="仿宋_GB2312" w:cs="仿宋_GB2312"/>
          <w:color w:val="auto"/>
          <w:sz w:val="32"/>
          <w:szCs w:val="32"/>
        </w:rPr>
        <w:t>万元，比上年决算数减少</w:t>
      </w:r>
      <w:r>
        <w:rPr>
          <w:rFonts w:hint="eastAsia" w:ascii="仿宋_GB2312" w:hAnsi="仿宋_GB2312" w:eastAsia="仿宋_GB2312" w:cs="仿宋_GB2312"/>
          <w:color w:val="auto"/>
          <w:sz w:val="32"/>
          <w:szCs w:val="32"/>
          <w:lang w:val="en-US" w:eastAsia="zh-CN"/>
        </w:rPr>
        <w:t>59.77</w:t>
      </w:r>
      <w:r>
        <w:rPr>
          <w:rFonts w:hint="default"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9.97</w:t>
      </w:r>
      <w:r>
        <w:rPr>
          <w:rFonts w:hint="default" w:ascii="仿宋_GB2312" w:hAnsi="仿宋_GB2312" w:eastAsia="仿宋_GB2312" w:cs="仿宋_GB2312"/>
          <w:color w:val="auto"/>
          <w:sz w:val="32"/>
          <w:szCs w:val="32"/>
        </w:rPr>
        <w:t>%，主要变动情况：</w:t>
      </w:r>
      <w:r>
        <w:rPr>
          <w:rFonts w:hint="eastAsia" w:ascii="仿宋_GB2312" w:hAnsi="仿宋_GB2312" w:eastAsia="仿宋_GB2312" w:cs="仿宋_GB2312"/>
          <w:color w:val="auto"/>
          <w:sz w:val="32"/>
          <w:szCs w:val="32"/>
          <w:lang w:eastAsia="zh-CN"/>
        </w:rPr>
        <w:t>部分保健对象医疗费用延期结算导致。</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3.上缴上级支出0</w:t>
      </w:r>
      <w:r>
        <w:rPr>
          <w:rFonts w:hint="eastAsia" w:ascii="仿宋_GB2312" w:hAnsi="仿宋_GB2312" w:eastAsia="仿宋_GB2312" w:cs="仿宋_GB2312"/>
          <w:color w:val="auto"/>
          <w:sz w:val="32"/>
          <w:szCs w:val="32"/>
          <w:lang w:val="en-US" w:eastAsia="zh-CN"/>
        </w:rPr>
        <w:t>.00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与上年决算数持平</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4.经营支出0</w:t>
      </w:r>
      <w:r>
        <w:rPr>
          <w:rFonts w:hint="eastAsia" w:ascii="仿宋_GB2312" w:hAnsi="仿宋_GB2312" w:eastAsia="仿宋_GB2312" w:cs="仿宋_GB2312"/>
          <w:color w:val="auto"/>
          <w:sz w:val="32"/>
          <w:szCs w:val="32"/>
          <w:lang w:val="en-US" w:eastAsia="zh-CN"/>
        </w:rPr>
        <w:t>.00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与上年决算数持平</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rPr>
      </w:pPr>
      <w:r>
        <w:rPr>
          <w:rFonts w:hint="default" w:ascii="仿宋_GB2312" w:hAnsi="仿宋_GB2312" w:eastAsia="仿宋_GB2312" w:cs="仿宋_GB2312"/>
          <w:color w:val="auto"/>
          <w:sz w:val="32"/>
          <w:szCs w:val="32"/>
        </w:rPr>
        <w:t>5.对附属单位补助支出0</w:t>
      </w:r>
      <w:r>
        <w:rPr>
          <w:rFonts w:hint="eastAsia" w:ascii="仿宋_GB2312" w:hAnsi="仿宋_GB2312" w:eastAsia="仿宋_GB2312" w:cs="仿宋_GB2312"/>
          <w:color w:val="auto"/>
          <w:sz w:val="32"/>
          <w:szCs w:val="32"/>
          <w:lang w:val="en-US" w:eastAsia="zh-CN"/>
        </w:rPr>
        <w:t>.00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与上年决算数持平</w:t>
      </w:r>
      <w:r>
        <w:rPr>
          <w:rFonts w:hint="default" w:ascii="仿宋_GB2312" w:hAnsi="仿宋_GB2312" w:eastAsia="仿宋_GB2312" w:cs="仿宋_GB2312"/>
          <w:color w:val="auto"/>
          <w:sz w:val="32"/>
          <w:szCs w:val="32"/>
        </w:rPr>
        <w:t>。</w:t>
      </w:r>
      <w:r>
        <w:rPr>
          <w:rFonts w:hint="eastAsia" w:eastAsia="黑体" w:cs="Times New Roman"/>
          <w:b w:val="0"/>
          <w:bCs/>
          <w:color w:val="auto"/>
          <w:sz w:val="32"/>
          <w:szCs w:val="32"/>
          <w:lang w:eastAsia="zh-CN"/>
        </w:rPr>
        <w:t>二、</w:t>
      </w:r>
      <w:r>
        <w:rPr>
          <w:rFonts w:hint="default" w:ascii="Times New Roman" w:hAnsi="Times New Roman" w:eastAsia="黑体" w:cs="Times New Roman"/>
          <w:b w:val="0"/>
          <w:bCs/>
          <w:color w:val="auto"/>
          <w:sz w:val="32"/>
          <w:szCs w:val="32"/>
        </w:rPr>
        <w:t>201</w:t>
      </w:r>
      <w:r>
        <w:rPr>
          <w:rFonts w:hint="eastAsia" w:eastAsia="黑体" w:cs="Times New Roman"/>
          <w:b w:val="0"/>
          <w:bCs/>
          <w:color w:val="auto"/>
          <w:sz w:val="32"/>
          <w:szCs w:val="32"/>
          <w:lang w:val="en-US" w:eastAsia="zh-CN"/>
        </w:rPr>
        <w:t>9</w:t>
      </w:r>
      <w:r>
        <w:rPr>
          <w:rFonts w:hint="default" w:ascii="Times New Roman" w:hAnsi="Times New Roman" w:eastAsia="黑体" w:cs="Times New Roman"/>
          <w:b w:val="0"/>
          <w:bCs/>
          <w:color w:val="auto"/>
          <w:sz w:val="32"/>
          <w:szCs w:val="32"/>
        </w:rPr>
        <w:t>年度财政拨款收入</w:t>
      </w:r>
      <w:r>
        <w:rPr>
          <w:rFonts w:hint="eastAsia" w:eastAsia="黑体" w:cs="Times New Roman"/>
          <w:b w:val="0"/>
          <w:bCs/>
          <w:color w:val="auto"/>
          <w:sz w:val="32"/>
          <w:szCs w:val="32"/>
          <w:lang w:eastAsia="zh-CN"/>
        </w:rPr>
        <w:t>支出总表</w:t>
      </w:r>
      <w:r>
        <w:rPr>
          <w:rFonts w:hint="default" w:ascii="Times New Roman" w:hAnsi="Times New Roman" w:eastAsia="黑体" w:cs="Times New Roman"/>
          <w:b w:val="0"/>
          <w:bCs/>
          <w:color w:val="auto"/>
          <w:sz w:val="32"/>
          <w:szCs w:val="32"/>
        </w:rPr>
        <w:t>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（一）201</w:t>
      </w:r>
      <w:r>
        <w:rPr>
          <w:rFonts w:hint="eastAsia" w:eastAsia="楷体_GB2312" w:cs="Times New Roman"/>
          <w:b w:val="0"/>
          <w:bCs/>
          <w:color w:val="auto"/>
          <w:sz w:val="32"/>
          <w:szCs w:val="32"/>
          <w:lang w:val="en-US" w:eastAsia="zh-CN"/>
        </w:rPr>
        <w:t>9</w:t>
      </w:r>
      <w:r>
        <w:rPr>
          <w:rFonts w:hint="default" w:ascii="Times New Roman" w:hAnsi="Times New Roman" w:eastAsia="楷体_GB2312" w:cs="Times New Roman"/>
          <w:b w:val="0"/>
          <w:bCs/>
          <w:color w:val="auto"/>
          <w:sz w:val="32"/>
          <w:szCs w:val="32"/>
        </w:rPr>
        <w:t>年度财政拨款收入说明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广东省卫生健康委员会保健局</w:t>
      </w:r>
      <w:r>
        <w:rPr>
          <w:rFonts w:hint="default" w:ascii="仿宋_GB2312" w:hAnsi="仿宋_GB2312" w:eastAsia="仿宋_GB2312" w:cs="仿宋_GB2312"/>
          <w:color w:val="auto"/>
          <w:sz w:val="32"/>
          <w:szCs w:val="32"/>
          <w:lang w:eastAsia="zh-CN"/>
        </w:rPr>
        <w:t>(省委保健委员会办公室)201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lang w:eastAsia="zh-CN"/>
        </w:rPr>
        <w:t>年度财政拨款收入合计</w:t>
      </w:r>
      <w:r>
        <w:rPr>
          <w:rFonts w:hint="eastAsia" w:ascii="仿宋_GB2312" w:hAnsi="仿宋_GB2312" w:eastAsia="仿宋_GB2312" w:cs="仿宋_GB2312"/>
          <w:color w:val="auto"/>
          <w:sz w:val="32"/>
          <w:szCs w:val="32"/>
          <w:lang w:val="en-US" w:eastAsia="zh-CN"/>
        </w:rPr>
        <w:t>529.07</w:t>
      </w:r>
      <w:r>
        <w:rPr>
          <w:rFonts w:hint="default" w:ascii="仿宋_GB2312" w:hAnsi="仿宋_GB2312" w:eastAsia="仿宋_GB2312" w:cs="仿宋_GB2312"/>
          <w:color w:val="auto"/>
          <w:sz w:val="32"/>
          <w:szCs w:val="32"/>
          <w:lang w:eastAsia="zh-CN"/>
        </w:rPr>
        <w:t>万元。其中：一般公共预算财政拨款收</w:t>
      </w:r>
      <w:r>
        <w:rPr>
          <w:rFonts w:hint="eastAsia" w:ascii="仿宋_GB2312" w:hAnsi="仿宋_GB2312" w:eastAsia="仿宋_GB2312" w:cs="仿宋_GB2312"/>
          <w:color w:val="auto"/>
          <w:sz w:val="32"/>
          <w:szCs w:val="32"/>
          <w:lang w:val="en-US" w:eastAsia="zh-CN"/>
        </w:rPr>
        <w:t>529.07</w:t>
      </w:r>
      <w:r>
        <w:rPr>
          <w:rFonts w:hint="default" w:ascii="仿宋_GB2312" w:hAnsi="仿宋_GB2312" w:eastAsia="仿宋_GB2312" w:cs="仿宋_GB2312"/>
          <w:color w:val="auto"/>
          <w:sz w:val="32"/>
          <w:szCs w:val="32"/>
          <w:lang w:eastAsia="zh-CN"/>
        </w:rPr>
        <w:t>万元，比上年决算数</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297.75</w:t>
      </w:r>
      <w:r>
        <w:rPr>
          <w:rFonts w:hint="default" w:ascii="仿宋_GB2312" w:hAnsi="仿宋_GB2312" w:eastAsia="仿宋_GB2312" w:cs="仿宋_GB2312"/>
          <w:color w:val="auto"/>
          <w:sz w:val="32"/>
          <w:szCs w:val="32"/>
          <w:lang w:eastAsia="zh-CN"/>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36.01</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主要变动情况：</w:t>
      </w:r>
      <w:r>
        <w:rPr>
          <w:rFonts w:hint="eastAsia" w:ascii="仿宋_GB2312" w:hAnsi="仿宋_GB2312" w:eastAsia="仿宋_GB2312" w:cs="仿宋_GB2312"/>
          <w:color w:val="auto"/>
          <w:sz w:val="32"/>
          <w:szCs w:val="32"/>
        </w:rPr>
        <w:t>根据厉行节约的原则相应缩减办公经费等方面开支。</w:t>
      </w:r>
      <w:r>
        <w:rPr>
          <w:rFonts w:hint="default" w:ascii="仿宋_GB2312" w:hAnsi="仿宋_GB2312" w:eastAsia="仿宋_GB2312" w:cs="仿宋_GB2312"/>
          <w:color w:val="auto"/>
          <w:sz w:val="32"/>
          <w:szCs w:val="32"/>
          <w:lang w:eastAsia="zh-CN"/>
        </w:rPr>
        <w:t>政府性基金预算财政拨款收入0万元，</w:t>
      </w:r>
      <w:r>
        <w:rPr>
          <w:rFonts w:hint="eastAsia" w:ascii="仿宋_GB2312" w:hAnsi="仿宋_GB2312" w:eastAsia="仿宋_GB2312" w:cs="仿宋_GB2312"/>
          <w:color w:val="auto"/>
          <w:sz w:val="32"/>
          <w:szCs w:val="32"/>
          <w:lang w:eastAsia="zh-CN"/>
        </w:rPr>
        <w:t>跟</w:t>
      </w:r>
      <w:r>
        <w:rPr>
          <w:rFonts w:hint="default" w:ascii="仿宋_GB2312" w:hAnsi="仿宋_GB2312" w:eastAsia="仿宋_GB2312" w:cs="仿宋_GB2312"/>
          <w:color w:val="auto"/>
          <w:sz w:val="32"/>
          <w:szCs w:val="32"/>
          <w:lang w:eastAsia="zh-CN"/>
        </w:rPr>
        <w:t>上年决算数</w:t>
      </w:r>
      <w:r>
        <w:rPr>
          <w:rFonts w:hint="eastAsia" w:ascii="仿宋_GB2312" w:hAnsi="仿宋_GB2312" w:eastAsia="仿宋_GB2312" w:cs="仿宋_GB2312"/>
          <w:color w:val="auto"/>
          <w:sz w:val="32"/>
          <w:szCs w:val="32"/>
          <w:lang w:eastAsia="zh-CN"/>
        </w:rPr>
        <w:t>对比，无增减变化</w:t>
      </w:r>
      <w:r>
        <w:rPr>
          <w:rFonts w:hint="default"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（二）201</w:t>
      </w:r>
      <w:r>
        <w:rPr>
          <w:rFonts w:hint="eastAsia" w:eastAsia="楷体_GB2312" w:cs="Times New Roman"/>
          <w:b w:val="0"/>
          <w:bCs/>
          <w:color w:val="auto"/>
          <w:sz w:val="32"/>
          <w:szCs w:val="32"/>
          <w:lang w:val="en-US" w:eastAsia="zh-CN"/>
        </w:rPr>
        <w:t>9</w:t>
      </w:r>
      <w:r>
        <w:rPr>
          <w:rFonts w:hint="default" w:ascii="Times New Roman" w:hAnsi="Times New Roman" w:eastAsia="楷体_GB2312" w:cs="Times New Roman"/>
          <w:b w:val="0"/>
          <w:bCs/>
          <w:color w:val="auto"/>
          <w:sz w:val="32"/>
          <w:szCs w:val="32"/>
        </w:rPr>
        <w:t>年度财政拨款支出说明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b w:val="0"/>
          <w:bCs/>
          <w:color w:val="auto"/>
          <w:kern w:val="0"/>
          <w:sz w:val="32"/>
          <w:szCs w:val="32"/>
        </w:rPr>
      </w:pPr>
      <w:r>
        <w:rPr>
          <w:rFonts w:hint="eastAsia" w:ascii="Times New Roman" w:hAnsi="Times New Roman" w:eastAsia="仿宋_GB2312" w:cs="Times New Roman"/>
          <w:b w:val="0"/>
          <w:bCs/>
          <w:color w:val="auto"/>
          <w:kern w:val="0"/>
          <w:sz w:val="32"/>
          <w:szCs w:val="32"/>
          <w:lang w:eastAsia="zh-CN"/>
        </w:rPr>
        <w:t>广</w:t>
      </w:r>
      <w:r>
        <w:rPr>
          <w:rFonts w:hint="eastAsia" w:ascii="Times New Roman" w:hAnsi="Times New Roman" w:eastAsia="仿宋_GB2312" w:cs="Times New Roman"/>
          <w:b w:val="0"/>
          <w:bCs/>
          <w:color w:val="auto"/>
          <w:kern w:val="0"/>
          <w:sz w:val="32"/>
          <w:szCs w:val="32"/>
        </w:rPr>
        <w:t>东省卫生健康委员会保健局</w:t>
      </w:r>
      <w:r>
        <w:rPr>
          <w:rFonts w:hint="default" w:ascii="Times New Roman" w:hAnsi="Times New Roman" w:eastAsia="仿宋_GB2312" w:cs="Times New Roman"/>
          <w:b w:val="0"/>
          <w:bCs/>
          <w:color w:val="auto"/>
          <w:kern w:val="0"/>
          <w:sz w:val="32"/>
          <w:szCs w:val="32"/>
        </w:rPr>
        <w:t>(省委保健委员会办公室)201</w:t>
      </w:r>
      <w:r>
        <w:rPr>
          <w:rFonts w:hint="eastAsia" w:eastAsia="仿宋_GB2312" w:cs="Times New Roman"/>
          <w:b w:val="0"/>
          <w:bCs/>
          <w:color w:val="auto"/>
          <w:kern w:val="0"/>
          <w:sz w:val="32"/>
          <w:szCs w:val="32"/>
          <w:lang w:val="en-US" w:eastAsia="zh-CN"/>
        </w:rPr>
        <w:t>9</w:t>
      </w:r>
      <w:r>
        <w:rPr>
          <w:rFonts w:hint="default" w:ascii="Times New Roman" w:hAnsi="Times New Roman" w:eastAsia="仿宋_GB2312" w:cs="Times New Roman"/>
          <w:b w:val="0"/>
          <w:bCs/>
          <w:color w:val="auto"/>
          <w:kern w:val="0"/>
          <w:sz w:val="32"/>
          <w:szCs w:val="32"/>
        </w:rPr>
        <w:t>年度财政拨款支出合计</w:t>
      </w:r>
      <w:r>
        <w:rPr>
          <w:rFonts w:hint="eastAsia" w:ascii="仿宋_GB2312" w:hAnsi="仿宋_GB2312" w:eastAsia="仿宋_GB2312"/>
          <w:color w:val="auto"/>
          <w:sz w:val="32"/>
          <w:szCs w:val="32"/>
          <w:lang w:val="en-US" w:eastAsia="zh-CN"/>
        </w:rPr>
        <w:t>550.56</w:t>
      </w:r>
      <w:r>
        <w:rPr>
          <w:rFonts w:hint="default" w:ascii="Times New Roman" w:hAnsi="Times New Roman" w:eastAsia="仿宋_GB2312" w:cs="Times New Roman"/>
          <w:b w:val="0"/>
          <w:bCs/>
          <w:color w:val="auto"/>
          <w:kern w:val="0"/>
          <w:sz w:val="32"/>
          <w:szCs w:val="32"/>
        </w:rPr>
        <w:t>万元。其中：一般公共预算财政拨款支出</w:t>
      </w:r>
      <w:r>
        <w:rPr>
          <w:rFonts w:hint="eastAsia" w:ascii="仿宋_GB2312" w:hAnsi="仿宋_GB2312" w:eastAsia="仿宋_GB2312"/>
          <w:color w:val="auto"/>
          <w:sz w:val="32"/>
          <w:szCs w:val="32"/>
          <w:lang w:val="en-US" w:eastAsia="zh-CN"/>
        </w:rPr>
        <w:t>550.56</w:t>
      </w:r>
      <w:r>
        <w:rPr>
          <w:rFonts w:hint="default" w:ascii="Times New Roman" w:hAnsi="Times New Roman" w:eastAsia="仿宋_GB2312" w:cs="Times New Roman"/>
          <w:b w:val="0"/>
          <w:bCs/>
          <w:color w:val="auto"/>
          <w:kern w:val="0"/>
          <w:sz w:val="32"/>
          <w:szCs w:val="32"/>
        </w:rPr>
        <w:t>万元，</w:t>
      </w:r>
      <w:r>
        <w:rPr>
          <w:rFonts w:hint="default" w:ascii="Times New Roman" w:hAnsi="Times New Roman" w:eastAsia="仿宋_GB2312" w:cs="Times New Roman"/>
          <w:b w:val="0"/>
          <w:bCs/>
          <w:color w:val="auto"/>
          <w:kern w:val="0"/>
          <w:sz w:val="32"/>
          <w:szCs w:val="32"/>
        </w:rPr>
        <w:t>比上年决算数</w:t>
      </w:r>
      <w:r>
        <w:rPr>
          <w:rFonts w:hint="eastAsia" w:eastAsia="仿宋_GB2312" w:cs="Times New Roman"/>
          <w:b w:val="0"/>
          <w:bCs/>
          <w:color w:val="auto"/>
          <w:kern w:val="0"/>
          <w:sz w:val="32"/>
          <w:szCs w:val="32"/>
          <w:lang w:eastAsia="zh-CN"/>
        </w:rPr>
        <w:t>减少</w:t>
      </w:r>
      <w:r>
        <w:rPr>
          <w:rFonts w:hint="eastAsia" w:eastAsia="仿宋_GB2312" w:cs="Times New Roman"/>
          <w:b w:val="0"/>
          <w:bCs/>
          <w:color w:val="auto"/>
          <w:kern w:val="0"/>
          <w:sz w:val="32"/>
          <w:szCs w:val="32"/>
          <w:lang w:val="en-US" w:eastAsia="zh-CN"/>
        </w:rPr>
        <w:t>59.77</w:t>
      </w:r>
      <w:r>
        <w:rPr>
          <w:rFonts w:hint="default" w:ascii="Times New Roman" w:hAnsi="Times New Roman" w:eastAsia="仿宋_GB2312" w:cs="Times New Roman"/>
          <w:b w:val="0"/>
          <w:bCs/>
          <w:color w:val="auto"/>
          <w:kern w:val="0"/>
          <w:sz w:val="32"/>
          <w:szCs w:val="32"/>
        </w:rPr>
        <w:t>万元，</w:t>
      </w:r>
      <w:r>
        <w:rPr>
          <w:rFonts w:hint="eastAsia" w:eastAsia="仿宋_GB2312" w:cs="Times New Roman"/>
          <w:b w:val="0"/>
          <w:bCs/>
          <w:color w:val="auto"/>
          <w:kern w:val="0"/>
          <w:sz w:val="32"/>
          <w:szCs w:val="32"/>
          <w:lang w:eastAsia="zh-CN"/>
        </w:rPr>
        <w:t>下降</w:t>
      </w:r>
      <w:r>
        <w:rPr>
          <w:rFonts w:hint="eastAsia" w:eastAsia="仿宋_GB2312" w:cs="Times New Roman"/>
          <w:b w:val="0"/>
          <w:bCs/>
          <w:color w:val="auto"/>
          <w:kern w:val="0"/>
          <w:sz w:val="32"/>
          <w:szCs w:val="32"/>
          <w:lang w:val="en-US" w:eastAsia="zh-CN"/>
        </w:rPr>
        <w:t>9.79</w:t>
      </w:r>
      <w:r>
        <w:rPr>
          <w:rFonts w:hint="default" w:ascii="Times New Roman" w:hAnsi="Times New Roman" w:eastAsia="仿宋_GB2312" w:cs="Times New Roman"/>
          <w:b w:val="0"/>
          <w:bCs/>
          <w:color w:val="auto"/>
          <w:kern w:val="0"/>
          <w:sz w:val="32"/>
          <w:szCs w:val="32"/>
        </w:rPr>
        <w:t>%；主要变动情况：</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根据厉行节约的原则相应缩减办公经费等方面开支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二是</w:t>
      </w:r>
      <w:r>
        <w:rPr>
          <w:rFonts w:hint="eastAsia" w:ascii="仿宋_GB2312" w:hAnsi="仿宋_GB2312" w:eastAsia="仿宋_GB2312" w:cs="仿宋_GB2312"/>
          <w:color w:val="auto"/>
          <w:sz w:val="32"/>
          <w:szCs w:val="32"/>
          <w:lang w:eastAsia="zh-CN"/>
        </w:rPr>
        <w:t>部分保健对象医疗费用延期结算导致</w:t>
      </w:r>
      <w:r>
        <w:rPr>
          <w:rFonts w:hint="default" w:ascii="Times New Roman" w:hAnsi="Times New Roman" w:eastAsia="仿宋_GB2312" w:cs="Times New Roman"/>
          <w:b w:val="0"/>
          <w:bCs/>
          <w:color w:val="auto"/>
          <w:kern w:val="0"/>
          <w:sz w:val="32"/>
          <w:szCs w:val="32"/>
        </w:rPr>
        <w:t>；政府性基金预算财政拨款</w:t>
      </w:r>
      <w:r>
        <w:rPr>
          <w:rFonts w:hint="eastAsia" w:ascii="Times New Roman" w:hAnsi="Times New Roman" w:eastAsia="仿宋_GB2312" w:cs="Times New Roman"/>
          <w:b w:val="0"/>
          <w:bCs/>
          <w:color w:val="auto"/>
          <w:kern w:val="0"/>
          <w:sz w:val="32"/>
          <w:szCs w:val="32"/>
          <w:lang w:eastAsia="zh-CN"/>
        </w:rPr>
        <w:t>支出</w:t>
      </w:r>
      <w:r>
        <w:rPr>
          <w:rFonts w:hint="default" w:ascii="Times New Roman" w:hAnsi="Times New Roman" w:eastAsia="仿宋_GB2312" w:cs="Times New Roman"/>
          <w:b w:val="0"/>
          <w:bCs/>
          <w:color w:val="auto"/>
          <w:kern w:val="0"/>
          <w:sz w:val="32"/>
          <w:szCs w:val="32"/>
        </w:rPr>
        <w:t>0万元，</w:t>
      </w:r>
      <w:r>
        <w:rPr>
          <w:rFonts w:hint="eastAsia" w:ascii="Times New Roman" w:hAnsi="Times New Roman" w:eastAsia="仿宋_GB2312" w:cs="Times New Roman"/>
          <w:b w:val="0"/>
          <w:bCs/>
          <w:color w:val="auto"/>
          <w:kern w:val="0"/>
          <w:sz w:val="32"/>
          <w:szCs w:val="32"/>
          <w:lang w:eastAsia="zh-CN"/>
        </w:rPr>
        <w:t>跟</w:t>
      </w:r>
      <w:r>
        <w:rPr>
          <w:rFonts w:hint="default" w:ascii="Times New Roman" w:hAnsi="Times New Roman" w:eastAsia="仿宋_GB2312" w:cs="Times New Roman"/>
          <w:b w:val="0"/>
          <w:bCs/>
          <w:color w:val="auto"/>
          <w:kern w:val="0"/>
          <w:sz w:val="32"/>
          <w:szCs w:val="32"/>
        </w:rPr>
        <w:t>上年决算数</w:t>
      </w:r>
      <w:r>
        <w:rPr>
          <w:rFonts w:hint="eastAsia" w:ascii="Times New Roman" w:hAnsi="Times New Roman" w:eastAsia="仿宋_GB2312" w:cs="Times New Roman"/>
          <w:b w:val="0"/>
          <w:bCs/>
          <w:color w:val="auto"/>
          <w:kern w:val="0"/>
          <w:sz w:val="32"/>
          <w:szCs w:val="32"/>
          <w:lang w:eastAsia="zh-CN"/>
        </w:rPr>
        <w:t>对比，无增减变化</w:t>
      </w:r>
      <w:r>
        <w:rPr>
          <w:rFonts w:hint="default" w:ascii="Times New Roman" w:hAnsi="Times New Roman" w:eastAsia="仿宋_GB2312" w:cs="Times New Roman"/>
          <w:b w:val="0"/>
          <w:bCs/>
          <w:color w:val="auto"/>
          <w:kern w:val="0"/>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三、201</w:t>
      </w:r>
      <w:r>
        <w:rPr>
          <w:rFonts w:hint="eastAsia" w:eastAsia="黑体" w:cs="Times New Roman"/>
          <w:b w:val="0"/>
          <w:bCs/>
          <w:color w:val="000000"/>
          <w:sz w:val="32"/>
          <w:szCs w:val="32"/>
          <w:lang w:val="en-US" w:eastAsia="zh-CN"/>
        </w:rPr>
        <w:t>9</w:t>
      </w:r>
      <w:r>
        <w:rPr>
          <w:rFonts w:hint="default" w:ascii="Times New Roman" w:hAnsi="Times New Roman" w:eastAsia="黑体" w:cs="Times New Roman"/>
          <w:b w:val="0"/>
          <w:bCs/>
          <w:color w:val="000000"/>
          <w:sz w:val="32"/>
          <w:szCs w:val="32"/>
        </w:rPr>
        <w:t>年度财政拨款“三公”经费支出决算情况说明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广</w:t>
      </w:r>
      <w:r>
        <w:rPr>
          <w:rFonts w:hint="eastAsia" w:ascii="仿宋_GB2312" w:hAnsi="仿宋_GB2312" w:eastAsia="仿宋_GB2312" w:cs="仿宋_GB2312"/>
          <w:color w:val="auto"/>
          <w:sz w:val="32"/>
          <w:szCs w:val="32"/>
        </w:rPr>
        <w:t>东省卫生健康委员会保健局</w:t>
      </w:r>
      <w:r>
        <w:rPr>
          <w:rFonts w:hint="default" w:ascii="仿宋_GB2312" w:hAnsi="仿宋_GB2312" w:eastAsia="仿宋_GB2312" w:cs="仿宋_GB2312"/>
          <w:color w:val="auto"/>
          <w:sz w:val="32"/>
          <w:szCs w:val="32"/>
        </w:rPr>
        <w:t>(省委保健委员会办公室201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rPr>
        <w:t>年度“三公”经费财政拨款支出决算为</w:t>
      </w:r>
      <w:r>
        <w:rPr>
          <w:rFonts w:hint="eastAsia" w:ascii="仿宋_GB2312" w:hAnsi="仿宋_GB2312" w:eastAsia="仿宋_GB2312" w:cs="仿宋_GB2312"/>
          <w:color w:val="auto"/>
          <w:sz w:val="32"/>
          <w:szCs w:val="32"/>
          <w:lang w:val="en-US" w:eastAsia="zh-CN"/>
        </w:rPr>
        <w:t>13.86</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完成</w:t>
      </w:r>
      <w:r>
        <w:rPr>
          <w:rFonts w:hint="default"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val="en-US" w:eastAsia="zh-CN"/>
        </w:rPr>
        <w:t>17.20</w:t>
      </w:r>
      <w:r>
        <w:rPr>
          <w:rFonts w:hint="default" w:ascii="仿宋_GB2312" w:hAnsi="仿宋_GB2312" w:eastAsia="仿宋_GB2312" w:cs="仿宋_GB2312"/>
          <w:color w:val="auto"/>
          <w:sz w:val="32"/>
          <w:szCs w:val="32"/>
        </w:rPr>
        <w:t>万元的</w:t>
      </w:r>
      <w:r>
        <w:rPr>
          <w:rFonts w:hint="eastAsia" w:ascii="仿宋_GB2312" w:hAnsi="仿宋_GB2312" w:eastAsia="仿宋_GB2312" w:cs="仿宋_GB2312"/>
          <w:color w:val="auto"/>
          <w:sz w:val="32"/>
          <w:szCs w:val="32"/>
          <w:lang w:val="en-US" w:eastAsia="zh-CN"/>
        </w:rPr>
        <w:t>80.58</w:t>
      </w:r>
      <w:r>
        <w:rPr>
          <w:rFonts w:hint="default" w:ascii="仿宋_GB2312" w:hAnsi="仿宋_GB2312" w:eastAsia="仿宋_GB2312" w:cs="仿宋_GB2312"/>
          <w:color w:val="auto"/>
          <w:sz w:val="32"/>
          <w:szCs w:val="32"/>
        </w:rPr>
        <w:t>%。其中：因公出国（境）费支出决算</w:t>
      </w:r>
      <w:r>
        <w:rPr>
          <w:rFonts w:hint="eastAsia" w:ascii="仿宋_GB2312" w:hAnsi="仿宋_GB2312" w:eastAsia="仿宋_GB2312" w:cs="仿宋_GB2312"/>
          <w:color w:val="auto"/>
          <w:sz w:val="32"/>
          <w:szCs w:val="32"/>
          <w:lang w:eastAsia="zh-CN"/>
        </w:rPr>
        <w:t>、预算均为</w:t>
      </w:r>
      <w:r>
        <w:rPr>
          <w:rFonts w:hint="default"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万元；公务用车购置及运行费支出决算为</w:t>
      </w:r>
      <w:r>
        <w:rPr>
          <w:rFonts w:hint="eastAsia" w:ascii="仿宋_GB2312" w:hAnsi="仿宋_GB2312" w:eastAsia="仿宋_GB2312" w:cs="仿宋_GB2312"/>
          <w:color w:val="auto"/>
          <w:sz w:val="32"/>
          <w:szCs w:val="32"/>
          <w:lang w:val="en-US" w:eastAsia="zh-CN"/>
        </w:rPr>
        <w:t>13.46</w:t>
      </w:r>
      <w:r>
        <w:rPr>
          <w:rFonts w:hint="default"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15.29</w:t>
      </w:r>
      <w:r>
        <w:rPr>
          <w:rFonts w:hint="default" w:ascii="仿宋_GB2312" w:hAnsi="仿宋_GB2312" w:eastAsia="仿宋_GB2312" w:cs="仿宋_GB2312"/>
          <w:color w:val="auto"/>
          <w:sz w:val="32"/>
          <w:szCs w:val="32"/>
        </w:rPr>
        <w:t>万元的</w:t>
      </w:r>
      <w:r>
        <w:rPr>
          <w:rFonts w:hint="eastAsia" w:ascii="仿宋_GB2312" w:hAnsi="仿宋_GB2312" w:eastAsia="仿宋_GB2312" w:cs="仿宋_GB2312"/>
          <w:color w:val="auto"/>
          <w:sz w:val="32"/>
          <w:szCs w:val="32"/>
          <w:lang w:val="en-US" w:eastAsia="zh-CN"/>
        </w:rPr>
        <w:t>88.03</w:t>
      </w:r>
      <w:r>
        <w:rPr>
          <w:rFonts w:hint="default" w:ascii="仿宋_GB2312" w:hAnsi="仿宋_GB2312" w:eastAsia="仿宋_GB2312" w:cs="仿宋_GB2312"/>
          <w:color w:val="auto"/>
          <w:sz w:val="32"/>
          <w:szCs w:val="32"/>
        </w:rPr>
        <w:t>%；公务接待费支出决算为</w:t>
      </w:r>
      <w:r>
        <w:rPr>
          <w:rFonts w:hint="eastAsia" w:ascii="仿宋_GB2312" w:hAnsi="仿宋_GB2312" w:eastAsia="仿宋_GB2312" w:cs="仿宋_GB2312"/>
          <w:color w:val="auto"/>
          <w:sz w:val="32"/>
          <w:szCs w:val="32"/>
          <w:lang w:val="en-US" w:eastAsia="zh-CN"/>
        </w:rPr>
        <w:t>0.40</w:t>
      </w:r>
      <w:r>
        <w:rPr>
          <w:rFonts w:hint="default"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1.91</w:t>
      </w:r>
      <w:r>
        <w:rPr>
          <w:rFonts w:hint="default" w:ascii="仿宋_GB2312" w:hAnsi="仿宋_GB2312" w:eastAsia="仿宋_GB2312" w:cs="仿宋_GB2312"/>
          <w:color w:val="auto"/>
          <w:sz w:val="32"/>
          <w:szCs w:val="32"/>
        </w:rPr>
        <w:t>万元的</w:t>
      </w:r>
      <w:r>
        <w:rPr>
          <w:rFonts w:hint="eastAsia" w:ascii="仿宋_GB2312" w:hAnsi="仿宋_GB2312" w:eastAsia="仿宋_GB2312" w:cs="仿宋_GB2312"/>
          <w:color w:val="auto"/>
          <w:sz w:val="32"/>
          <w:szCs w:val="32"/>
          <w:lang w:val="en-US" w:eastAsia="zh-CN"/>
        </w:rPr>
        <w:t>20.94</w:t>
      </w:r>
      <w:r>
        <w:rPr>
          <w:rFonts w:hint="default"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rPr>
        <w:t>年度“三公”经费支出决算</w:t>
      </w:r>
      <w:r>
        <w:rPr>
          <w:rFonts w:hint="eastAsia" w:ascii="仿宋_GB2312" w:hAnsi="仿宋_GB2312" w:eastAsia="仿宋_GB2312" w:cs="仿宋_GB2312"/>
          <w:color w:val="auto"/>
          <w:sz w:val="32"/>
          <w:szCs w:val="32"/>
          <w:lang w:eastAsia="zh-CN"/>
        </w:rPr>
        <w:t>小于</w:t>
      </w:r>
      <w:r>
        <w:rPr>
          <w:rFonts w:hint="default" w:ascii="仿宋_GB2312" w:hAnsi="仿宋_GB2312" w:eastAsia="仿宋_GB2312" w:cs="仿宋_GB2312"/>
          <w:color w:val="auto"/>
          <w:sz w:val="32"/>
          <w:szCs w:val="32"/>
        </w:rPr>
        <w:t>预算数的主要变动情况是：认真贯彻落实中央“八项规定”精神和厉行节约的要求，从严控制“三公”经费开支，确保财政拨款的“三公”经费只减不增，全年实际支出比预算有所节约。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rPr>
        <w:t>与上年相比，201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rPr>
        <w:t>年度“三公”经费财政拨款支出决算数比上年</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4.20</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23.26</w:t>
      </w:r>
      <w:r>
        <w:rPr>
          <w:rFonts w:hint="default" w:ascii="仿宋_GB2312" w:hAnsi="仿宋_GB2312" w:eastAsia="仿宋_GB2312" w:cs="仿宋_GB2312"/>
          <w:color w:val="auto"/>
          <w:sz w:val="32"/>
          <w:szCs w:val="32"/>
        </w:rPr>
        <w:t>%。其中：因公出国（境）费支出决算增加</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rPr>
        <w:t>万元</w:t>
      </w:r>
      <w:bookmarkStart w:id="3" w:name="PO_part3A2IncReason2"/>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0"/>
          <w:szCs w:val="30"/>
        </w:rPr>
        <w:t>与上年持平，无增减变化</w:t>
      </w:r>
      <w:bookmarkEnd w:id="3"/>
      <w:r>
        <w:rPr>
          <w:rFonts w:hint="eastAsia" w:ascii="仿宋_GB2312" w:hAnsi="仿宋_GB2312" w:eastAsia="仿宋_GB2312" w:cs="仿宋_GB2312"/>
          <w:color w:val="auto"/>
          <w:sz w:val="30"/>
          <w:szCs w:val="30"/>
        </w:rPr>
        <w:t>；</w:t>
      </w:r>
      <w:r>
        <w:rPr>
          <w:rFonts w:hint="default" w:ascii="仿宋_GB2312" w:hAnsi="仿宋_GB2312" w:eastAsia="仿宋_GB2312" w:cs="仿宋_GB2312"/>
          <w:color w:val="auto"/>
          <w:sz w:val="32"/>
          <w:szCs w:val="32"/>
        </w:rPr>
        <w:t>；公务用车购置及运行费支出决算</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2.83</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17.37</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，主要原因是我办</w:t>
      </w:r>
      <w:bookmarkStart w:id="4" w:name="_GoBack"/>
      <w:bookmarkEnd w:id="4"/>
      <w:r>
        <w:rPr>
          <w:rFonts w:hint="eastAsia" w:ascii="仿宋_GB2312" w:hAnsi="仿宋_GB2312" w:eastAsia="仿宋_GB2312" w:cs="仿宋_GB2312"/>
          <w:color w:val="auto"/>
          <w:sz w:val="32"/>
          <w:szCs w:val="32"/>
          <w:lang w:eastAsia="zh-CN"/>
        </w:rPr>
        <w:t>加强车辆管理</w:t>
      </w:r>
      <w:r>
        <w:rPr>
          <w:rFonts w:hint="default"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eastAsia="zh-CN"/>
        </w:rPr>
        <w:t>减少</w:t>
      </w:r>
      <w:r>
        <w:rPr>
          <w:rFonts w:hint="eastAsia" w:ascii="仿宋_GB2312" w:hAnsi="仿宋_GB2312" w:eastAsia="仿宋_GB2312" w:cs="仿宋_GB2312"/>
          <w:color w:val="auto"/>
          <w:sz w:val="32"/>
          <w:szCs w:val="32"/>
          <w:lang w:val="en-US" w:eastAsia="zh-CN"/>
        </w:rPr>
        <w:t>1.37</w:t>
      </w:r>
      <w:r>
        <w:rPr>
          <w:rFonts w:hint="default"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，下降</w:t>
      </w:r>
      <w:r>
        <w:rPr>
          <w:rFonts w:hint="eastAsia" w:ascii="仿宋_GB2312" w:hAnsi="仿宋_GB2312" w:eastAsia="仿宋_GB2312" w:cs="仿宋_GB2312"/>
          <w:color w:val="auto"/>
          <w:sz w:val="32"/>
          <w:szCs w:val="32"/>
          <w:lang w:val="en-US" w:eastAsia="zh-CN"/>
        </w:rPr>
        <w:t>77.40</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，主要</w:t>
      </w:r>
      <w:r>
        <w:rPr>
          <w:rFonts w:hint="eastAsia" w:ascii="仿宋_GB2312" w:hAnsi="仿宋_GB2312" w:eastAsia="仿宋_GB2312" w:cs="仿宋_GB2312"/>
          <w:color w:val="auto"/>
          <w:sz w:val="32"/>
          <w:szCs w:val="32"/>
          <w:lang w:val="en-US" w:eastAsia="zh-CN"/>
        </w:rPr>
        <w:t>原因是</w:t>
      </w:r>
      <w:r>
        <w:rPr>
          <w:rFonts w:hint="default" w:ascii="仿宋_GB2312" w:hAnsi="仿宋_GB2312" w:eastAsia="仿宋_GB2312" w:cs="仿宋_GB2312"/>
          <w:color w:val="auto"/>
          <w:sz w:val="32"/>
          <w:szCs w:val="32"/>
        </w:rPr>
        <w:t>认真贯彻落实中央“八项规定”精神和厉行节约的要求，从严控制“三公”经费开支</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四、其他重要事项的情况说明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一</w:t>
      </w:r>
      <w:r>
        <w:rPr>
          <w:rFonts w:hint="default" w:ascii="仿宋_GB2312" w:hAnsi="仿宋_GB2312" w:eastAsia="仿宋_GB2312" w:cs="仿宋_GB2312"/>
          <w:b/>
          <w:bCs/>
          <w:color w:val="auto"/>
          <w:sz w:val="32"/>
          <w:szCs w:val="32"/>
        </w:rPr>
        <w:t>）政府采购支出情况说明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年本部门政府采购</w:t>
      </w:r>
      <w:r>
        <w:rPr>
          <w:rFonts w:hint="eastAsia" w:ascii="仿宋_GB2312" w:hAnsi="仿宋_GB2312" w:eastAsia="仿宋_GB2312" w:cs="仿宋_GB2312"/>
          <w:color w:val="auto"/>
          <w:sz w:val="32"/>
          <w:szCs w:val="32"/>
          <w:lang w:eastAsia="zh-CN"/>
        </w:rPr>
        <w:t>支出总额</w:t>
      </w:r>
      <w:r>
        <w:rPr>
          <w:rFonts w:hint="eastAsia" w:ascii="仿宋_GB2312" w:hAnsi="仿宋_GB2312" w:eastAsia="仿宋_GB2312" w:cs="仿宋_GB2312"/>
          <w:color w:val="auto"/>
          <w:sz w:val="32"/>
          <w:szCs w:val="32"/>
          <w:lang w:val="en-US" w:eastAsia="zh-CN"/>
        </w:rPr>
        <w:t>4.03</w:t>
      </w:r>
      <w:r>
        <w:rPr>
          <w:rFonts w:hint="eastAsia" w:ascii="仿宋_GB2312" w:hAnsi="仿宋_GB2312" w:eastAsia="仿宋_GB2312" w:cs="仿宋_GB2312"/>
          <w:color w:val="auto"/>
          <w:sz w:val="32"/>
          <w:szCs w:val="32"/>
        </w:rPr>
        <w:t>万元，其中：</w:t>
      </w:r>
      <w:r>
        <w:rPr>
          <w:rFonts w:hint="eastAsia" w:ascii="仿宋_GB2312" w:hAnsi="仿宋_GB2312" w:eastAsia="仿宋_GB2312" w:cs="仿宋_GB2312"/>
          <w:color w:val="auto"/>
          <w:sz w:val="32"/>
          <w:szCs w:val="32"/>
          <w:lang w:eastAsia="zh-CN"/>
        </w:rPr>
        <w:t>政府采购</w:t>
      </w:r>
      <w:r>
        <w:rPr>
          <w:rFonts w:hint="eastAsia" w:ascii="仿宋_GB2312" w:hAnsi="仿宋_GB2312" w:eastAsia="仿宋_GB2312" w:cs="仿宋_GB2312"/>
          <w:color w:val="auto"/>
          <w:sz w:val="32"/>
          <w:szCs w:val="32"/>
        </w:rPr>
        <w:t>货物</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3.66</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政府采购</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政府采购</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lang w:eastAsia="zh-CN"/>
        </w:rPr>
        <w:t>支出</w:t>
      </w:r>
      <w:r>
        <w:rPr>
          <w:rFonts w:hint="eastAsia" w:ascii="仿宋_GB2312" w:hAnsi="仿宋_GB2312" w:eastAsia="仿宋_GB2312" w:cs="仿宋_GB2312"/>
          <w:color w:val="auto"/>
          <w:sz w:val="32"/>
          <w:szCs w:val="32"/>
          <w:lang w:val="en-US" w:eastAsia="zh-CN"/>
        </w:rPr>
        <w:t>0.37</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主要为办公设备等政府采购项目。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二</w:t>
      </w:r>
      <w:r>
        <w:rPr>
          <w:rFonts w:hint="default" w:ascii="仿宋_GB2312" w:hAnsi="仿宋_GB2312" w:eastAsia="仿宋_GB2312" w:cs="仿宋_GB2312"/>
          <w:b/>
          <w:bCs/>
          <w:color w:val="auto"/>
          <w:sz w:val="32"/>
          <w:szCs w:val="32"/>
        </w:rPr>
        <w:t>）国有资产占用情况</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截至</w:t>
      </w:r>
      <w:r>
        <w:rPr>
          <w:rFonts w:hint="default"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日，本部门</w:t>
      </w:r>
      <w:r>
        <w:rPr>
          <w:rFonts w:hint="eastAsia" w:ascii="仿宋_GB2312" w:hAnsi="仿宋_GB2312" w:eastAsia="仿宋_GB2312" w:cs="仿宋_GB2312"/>
          <w:color w:val="auto"/>
          <w:sz w:val="32"/>
          <w:szCs w:val="32"/>
          <w:lang w:eastAsia="zh-CN"/>
        </w:rPr>
        <w:t>共有</w:t>
      </w:r>
      <w:r>
        <w:rPr>
          <w:rFonts w:hint="eastAsia" w:ascii="仿宋_GB2312" w:hAnsi="仿宋_GB2312" w:eastAsia="仿宋_GB2312" w:cs="仿宋_GB2312"/>
          <w:color w:val="auto"/>
          <w:sz w:val="32"/>
          <w:szCs w:val="32"/>
        </w:rPr>
        <w:t>车辆</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辆，</w:t>
      </w:r>
      <w:r>
        <w:rPr>
          <w:rFonts w:hint="eastAsia" w:ascii="仿宋_GB2312" w:hAnsi="仿宋_GB2312" w:eastAsia="仿宋_GB2312" w:cs="仿宋_GB2312"/>
          <w:color w:val="auto"/>
          <w:sz w:val="32"/>
          <w:szCs w:val="32"/>
          <w:lang w:eastAsia="zh-CN"/>
        </w:rPr>
        <w:t>其中：特种专业技术用车</w:t>
      </w:r>
      <w:r>
        <w:rPr>
          <w:rFonts w:hint="eastAsia" w:ascii="仿宋_GB2312" w:hAnsi="仿宋_GB2312" w:eastAsia="仿宋_GB2312" w:cs="仿宋_GB2312"/>
          <w:color w:val="auto"/>
          <w:sz w:val="32"/>
          <w:szCs w:val="32"/>
          <w:lang w:val="en-US" w:eastAsia="zh-CN"/>
        </w:rPr>
        <w:t>1辆，</w:t>
      </w:r>
      <w:r>
        <w:rPr>
          <w:rFonts w:hint="eastAsia" w:ascii="仿宋_GB2312" w:hAnsi="仿宋_GB2312" w:eastAsia="仿宋_GB2312" w:cs="仿宋_GB2312"/>
          <w:color w:val="auto"/>
          <w:sz w:val="32"/>
          <w:szCs w:val="32"/>
          <w:lang w:eastAsia="zh-CN"/>
        </w:rPr>
        <w:t>其他用车</w:t>
      </w:r>
      <w:r>
        <w:rPr>
          <w:rFonts w:hint="eastAsia" w:ascii="仿宋_GB2312" w:hAnsi="仿宋_GB2312" w:eastAsia="仿宋_GB2312" w:cs="仿宋_GB2312"/>
          <w:color w:val="auto"/>
          <w:sz w:val="32"/>
          <w:szCs w:val="32"/>
          <w:lang w:val="en-US" w:eastAsia="zh-CN"/>
        </w:rPr>
        <w:t>2辆。</w:t>
      </w:r>
      <w:r>
        <w:rPr>
          <w:rFonts w:hint="eastAsia" w:ascii="仿宋_GB2312" w:hAnsi="仿宋_GB2312" w:eastAsia="仿宋_GB2312" w:cs="仿宋_GB2312"/>
          <w:color w:val="auto"/>
          <w:sz w:val="32"/>
          <w:szCs w:val="32"/>
          <w:lang w:eastAsia="zh-CN"/>
        </w:rPr>
        <w:t>特种专业技术用车为救护车，其他用车主要是综合业务保障用车；</w:t>
      </w:r>
      <w:r>
        <w:rPr>
          <w:rFonts w:hint="eastAsia" w:ascii="仿宋_GB2312" w:hAnsi="仿宋_GB2312" w:eastAsia="仿宋_GB2312" w:cs="仿宋_GB2312"/>
          <w:color w:val="auto"/>
          <w:sz w:val="32"/>
          <w:szCs w:val="32"/>
        </w:rPr>
        <w:t>单</w:t>
      </w:r>
      <w:r>
        <w:rPr>
          <w:rFonts w:hint="eastAsia" w:ascii="仿宋_GB2312" w:hAnsi="仿宋_GB2312" w:eastAsia="仿宋_GB2312" w:cs="仿宋_GB2312"/>
          <w:color w:val="auto"/>
          <w:sz w:val="32"/>
          <w:szCs w:val="32"/>
          <w:lang w:eastAsia="zh-CN"/>
        </w:rPr>
        <w:t>位价值</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0万元以上的</w:t>
      </w:r>
      <w:r>
        <w:rPr>
          <w:rFonts w:hint="eastAsia" w:ascii="仿宋_GB2312" w:hAnsi="仿宋_GB2312" w:eastAsia="仿宋_GB2312" w:cs="仿宋_GB2312"/>
          <w:color w:val="auto"/>
          <w:sz w:val="32"/>
          <w:szCs w:val="32"/>
          <w:lang w:eastAsia="zh-CN"/>
        </w:rPr>
        <w:t>通用</w:t>
      </w:r>
      <w:r>
        <w:rPr>
          <w:rFonts w:hint="eastAsia" w:ascii="仿宋_GB2312" w:hAnsi="仿宋_GB2312" w:eastAsia="仿宋_GB2312" w:cs="仿宋_GB2312"/>
          <w:color w:val="auto"/>
          <w:sz w:val="32"/>
          <w:szCs w:val="32"/>
        </w:rPr>
        <w:t>设备0台等。</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三</w:t>
      </w:r>
      <w:r>
        <w:rPr>
          <w:rFonts w:hint="default" w:ascii="仿宋_GB2312" w:hAnsi="仿宋_GB2312" w:eastAsia="仿宋_GB2312" w:cs="仿宋_GB2312"/>
          <w:b/>
          <w:bCs/>
          <w:color w:val="auto"/>
          <w:sz w:val="32"/>
          <w:szCs w:val="32"/>
        </w:rPr>
        <w:t>）预算绩效管理工作开展情况</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rPr>
        <w:t>根据财政预算管理要求，201</w:t>
      </w:r>
      <w:r>
        <w:rPr>
          <w:rFonts w:hint="eastAsia"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rPr>
        <w:t>年度我</w:t>
      </w:r>
      <w:r>
        <w:rPr>
          <w:rFonts w:hint="eastAsia" w:ascii="仿宋_GB2312" w:hAnsi="仿宋_GB2312" w:eastAsia="仿宋_GB2312" w:cs="仿宋_GB2312"/>
          <w:color w:val="auto"/>
          <w:sz w:val="32"/>
          <w:szCs w:val="32"/>
          <w:lang w:eastAsia="zh-CN"/>
        </w:rPr>
        <w:t>办</w:t>
      </w:r>
      <w:r>
        <w:rPr>
          <w:rFonts w:hint="default" w:ascii="仿宋_GB2312" w:hAnsi="仿宋_GB2312" w:eastAsia="仿宋_GB2312" w:cs="仿宋_GB2312"/>
          <w:color w:val="auto"/>
          <w:sz w:val="32"/>
          <w:szCs w:val="32"/>
        </w:rPr>
        <w:t>组织对公共预算项目支出开展绩效自评，</w:t>
      </w:r>
      <w:r>
        <w:rPr>
          <w:rFonts w:hint="eastAsia" w:ascii="仿宋_GB2312" w:hAnsi="仿宋_GB2312" w:eastAsia="仿宋_GB2312" w:cs="仿宋_GB2312"/>
          <w:color w:val="auto"/>
          <w:sz w:val="32"/>
          <w:szCs w:val="32"/>
          <w:lang w:eastAsia="zh-CN"/>
        </w:rPr>
        <w:t>从自评情况来看项目支出绩效情况较为理想，达到了项目申请时设定的各项绩效目标，</w:t>
      </w:r>
      <w:r>
        <w:rPr>
          <w:rFonts w:hint="default" w:ascii="仿宋_GB2312" w:hAnsi="仿宋_GB2312" w:eastAsia="仿宋_GB2312" w:cs="仿宋_GB2312"/>
          <w:color w:val="auto"/>
          <w:sz w:val="32"/>
          <w:szCs w:val="32"/>
        </w:rPr>
        <w:t>预算执行</w:t>
      </w:r>
      <w:r>
        <w:rPr>
          <w:rFonts w:hint="eastAsia" w:ascii="仿宋_GB2312" w:hAnsi="仿宋_GB2312" w:eastAsia="仿宋_GB2312" w:cs="仿宋_GB2312"/>
          <w:color w:val="auto"/>
          <w:sz w:val="32"/>
          <w:szCs w:val="32"/>
          <w:lang w:eastAsia="zh-CN"/>
        </w:rPr>
        <w:t>优</w:t>
      </w:r>
      <w:r>
        <w:rPr>
          <w:rFonts w:hint="default" w:ascii="仿宋_GB2312" w:hAnsi="仿宋_GB2312" w:eastAsia="仿宋_GB2312" w:cs="仿宋_GB2312"/>
          <w:color w:val="auto"/>
          <w:sz w:val="32"/>
          <w:szCs w:val="32"/>
        </w:rPr>
        <w:t>；整体支出效果好，</w:t>
      </w:r>
      <w:r>
        <w:rPr>
          <w:rFonts w:hint="eastAsia" w:ascii="仿宋_GB2312" w:hAnsi="仿宋_GB2312" w:eastAsia="仿宋_GB2312" w:cs="仿宋_GB2312"/>
          <w:color w:val="auto"/>
          <w:sz w:val="32"/>
          <w:szCs w:val="32"/>
          <w:lang w:eastAsia="zh-CN"/>
        </w:rPr>
        <w:t>本年度</w:t>
      </w:r>
      <w:r>
        <w:rPr>
          <w:rFonts w:hint="default" w:ascii="仿宋_GB2312" w:hAnsi="仿宋_GB2312" w:eastAsia="仿宋_GB2312" w:cs="仿宋_GB2312"/>
          <w:color w:val="auto"/>
          <w:sz w:val="32"/>
          <w:szCs w:val="32"/>
        </w:rPr>
        <w:t>绩效目标全部完成，自评等级为“优秀”。</w:t>
      </w:r>
    </w:p>
    <w:p>
      <w:pPr>
        <w:rPr>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第四部分  名词解释</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黑体" w:cs="Times New Roman"/>
          <w:b/>
          <w:color w:val="000000"/>
          <w:sz w:val="32"/>
          <w:szCs w:val="32"/>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仿宋_GB2312" w:hAnsi="仿宋_GB2312" w:eastAsia="仿宋_GB2312" w:cs="仿宋_GB2312"/>
          <w:color w:val="auto"/>
          <w:sz w:val="32"/>
          <w:szCs w:val="32"/>
        </w:rPr>
      </w:pPr>
      <w:r>
        <w:rPr>
          <w:rFonts w:hint="default" w:ascii="Times New Roman" w:hAnsi="Times New Roman" w:eastAsia="仿宋_GB2312" w:cs="Times New Roman"/>
          <w:b/>
          <w:color w:val="000000"/>
          <w:sz w:val="32"/>
          <w:szCs w:val="32"/>
        </w:rPr>
        <w:t>财政拨款收入：</w:t>
      </w:r>
      <w:r>
        <w:rPr>
          <w:rFonts w:hint="default" w:ascii="仿宋_GB2312" w:hAnsi="仿宋_GB2312" w:eastAsia="仿宋_GB2312" w:cs="仿宋_GB2312"/>
          <w:color w:val="auto"/>
          <w:sz w:val="32"/>
          <w:szCs w:val="32"/>
        </w:rPr>
        <w:t>指财政当年拨付的资金。包括一般公共预算财政拨款和政府性基金财政拨款。</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上级补助收入：</w:t>
      </w:r>
      <w:r>
        <w:rPr>
          <w:rFonts w:hint="default" w:ascii="Times New Roman" w:hAnsi="Times New Roman" w:eastAsia="仿宋_GB2312" w:cs="Times New Roman"/>
          <w:color w:val="000000"/>
          <w:sz w:val="32"/>
          <w:szCs w:val="32"/>
        </w:rPr>
        <w:t>指事业单位从主管部门和上级单位取得的非财政补助收入。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事业收入：</w:t>
      </w:r>
      <w:r>
        <w:rPr>
          <w:rFonts w:hint="default" w:ascii="Times New Roman" w:hAnsi="Times New Roman" w:eastAsia="仿宋_GB2312" w:cs="Times New Roman"/>
          <w:color w:val="000000"/>
          <w:sz w:val="32"/>
          <w:szCs w:val="32"/>
        </w:rPr>
        <w:t>指事业单位开展专业业务活动及辅动所取得的收入。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经营收入：</w:t>
      </w:r>
      <w:r>
        <w:rPr>
          <w:rFonts w:hint="default" w:ascii="Times New Roman" w:hAnsi="Times New Roman" w:eastAsia="仿宋_GB2312" w:cs="Times New Roman"/>
          <w:color w:val="000000"/>
          <w:sz w:val="32"/>
          <w:szCs w:val="32"/>
        </w:rPr>
        <w:t>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附属单位上缴收入：</w:t>
      </w:r>
      <w:r>
        <w:rPr>
          <w:rFonts w:hint="default" w:ascii="Times New Roman" w:hAnsi="Times New Roman" w:eastAsia="仿宋_GB2312" w:cs="Times New Roman"/>
          <w:color w:val="000000"/>
          <w:sz w:val="32"/>
          <w:szCs w:val="32"/>
        </w:rPr>
        <w:t>指事业单位附属独立核算单位按照有关规定上缴的收入。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其他收入：</w:t>
      </w:r>
      <w:r>
        <w:rPr>
          <w:rFonts w:hint="default" w:ascii="Times New Roman" w:hAnsi="Times New Roman" w:eastAsia="仿宋_GB2312" w:cs="Times New Roman"/>
          <w:color w:val="000000"/>
          <w:sz w:val="32"/>
          <w:szCs w:val="32"/>
        </w:rPr>
        <w:t>指除上述“财政拨款收入”、“事业收入”、“经营收入”等以外的收入。</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用事业基金弥补收支差额：</w:t>
      </w:r>
      <w:r>
        <w:rPr>
          <w:rFonts w:hint="default" w:ascii="Times New Roman" w:hAnsi="Times New Roman" w:eastAsia="仿宋_GB2312" w:cs="Times New Roman"/>
          <w:color w:val="000000"/>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年初结转和结余：</w:t>
      </w:r>
      <w:r>
        <w:rPr>
          <w:rFonts w:hint="default" w:ascii="Times New Roman" w:hAnsi="Times New Roman" w:eastAsia="仿宋_GB2312" w:cs="Times New Roman"/>
          <w:color w:val="000000"/>
          <w:sz w:val="32"/>
          <w:szCs w:val="32"/>
        </w:rPr>
        <w:t>指以前年度尚未完成、结转到本年按有关规定继续使用的资金。</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结余分配：</w:t>
      </w:r>
      <w:r>
        <w:rPr>
          <w:rFonts w:hint="default" w:ascii="Times New Roman" w:hAnsi="Times New Roman" w:eastAsia="仿宋_GB2312" w:cs="Times New Roman"/>
          <w:color w:val="000000"/>
          <w:sz w:val="32"/>
          <w:szCs w:val="32"/>
        </w:rPr>
        <w:t>指事业事位按规定从非财政补助结余中分配的事业基金和职工福利基金等。</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年末结转和结余：</w:t>
      </w:r>
      <w:r>
        <w:rPr>
          <w:rFonts w:hint="default" w:ascii="Times New Roman" w:hAnsi="Times New Roman" w:eastAsia="仿宋_GB2312" w:cs="Times New Roman"/>
          <w:color w:val="000000"/>
          <w:sz w:val="32"/>
          <w:szCs w:val="32"/>
        </w:rPr>
        <w:t>指本年度或以前年度预算安排、因客观条件发生变化无法按原计划实施，需要延迟到以后年度按有关规定继续使用的资金。</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基本支出：</w:t>
      </w:r>
      <w:r>
        <w:rPr>
          <w:rFonts w:hint="default" w:ascii="Times New Roman" w:hAnsi="Times New Roman" w:eastAsia="仿宋_GB2312" w:cs="Times New Roman"/>
          <w:color w:val="000000"/>
          <w:sz w:val="32"/>
          <w:szCs w:val="32"/>
        </w:rPr>
        <w:t>指为保障机构正常运转、完成日常工作任务面发生的人员支出和公用支出。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项目支出：</w:t>
      </w:r>
      <w:r>
        <w:rPr>
          <w:rFonts w:hint="default" w:ascii="Times New Roman" w:hAnsi="Times New Roman" w:eastAsia="仿宋_GB2312" w:cs="Times New Roman"/>
          <w:color w:val="000000"/>
          <w:sz w:val="32"/>
          <w:szCs w:val="32"/>
        </w:rPr>
        <w:t>指在基本支出这外为完成特定行政任务和事业发展目标所发生的支出。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经营支出：</w:t>
      </w:r>
      <w:r>
        <w:rPr>
          <w:rFonts w:hint="default" w:ascii="Times New Roman" w:hAnsi="Times New Roman" w:eastAsia="仿宋_GB2312" w:cs="Times New Roman"/>
          <w:color w:val="000000"/>
          <w:sz w:val="32"/>
          <w:szCs w:val="32"/>
        </w:rPr>
        <w:t>指事业单位在专业业务活动及其辅助活动之外开展非独立核算经营活动所发生的支出。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30" w:firstLineChars="196"/>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“三公”经费：</w:t>
      </w:r>
      <w:r>
        <w:rPr>
          <w:rFonts w:hint="default" w:ascii="Times New Roman" w:hAnsi="Times New Roman" w:eastAsia="仿宋_GB2312" w:cs="Times New Roman"/>
          <w:color w:val="000000"/>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627" w:firstLineChars="196"/>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rPr>
          <w:sz w:val="32"/>
          <w:szCs w:val="32"/>
        </w:rPr>
      </w:pPr>
    </w:p>
    <w:p>
      <w:pPr>
        <w:rPr>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C49CF"/>
    <w:multiLevelType w:val="singleLevel"/>
    <w:tmpl w:val="AE0C49C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22138"/>
    <w:rsid w:val="05FC0FCF"/>
    <w:rsid w:val="0C2E1B50"/>
    <w:rsid w:val="10E67DB4"/>
    <w:rsid w:val="11FC2362"/>
    <w:rsid w:val="13BB2BB0"/>
    <w:rsid w:val="161A15E5"/>
    <w:rsid w:val="1C7D03EC"/>
    <w:rsid w:val="1D2D6FFB"/>
    <w:rsid w:val="1D922DE0"/>
    <w:rsid w:val="1E514372"/>
    <w:rsid w:val="1E720058"/>
    <w:rsid w:val="210D0063"/>
    <w:rsid w:val="2AE37E60"/>
    <w:rsid w:val="2BA64D53"/>
    <w:rsid w:val="2D021C0A"/>
    <w:rsid w:val="2ED53B4A"/>
    <w:rsid w:val="36CD7FF7"/>
    <w:rsid w:val="373877D8"/>
    <w:rsid w:val="382C559F"/>
    <w:rsid w:val="382E6489"/>
    <w:rsid w:val="3E96296E"/>
    <w:rsid w:val="405A688A"/>
    <w:rsid w:val="42CA3C66"/>
    <w:rsid w:val="42F065C6"/>
    <w:rsid w:val="4B0007BF"/>
    <w:rsid w:val="4C297227"/>
    <w:rsid w:val="4C900CCA"/>
    <w:rsid w:val="4E266B62"/>
    <w:rsid w:val="4E9F4058"/>
    <w:rsid w:val="4EB82BA8"/>
    <w:rsid w:val="517E0C1E"/>
    <w:rsid w:val="51FF040E"/>
    <w:rsid w:val="54143937"/>
    <w:rsid w:val="59DA5179"/>
    <w:rsid w:val="632B5A6E"/>
    <w:rsid w:val="6E4A5B8B"/>
    <w:rsid w:val="6F315F9A"/>
    <w:rsid w:val="706166F6"/>
    <w:rsid w:val="70DA13B5"/>
    <w:rsid w:val="73447901"/>
    <w:rsid w:val="754C722A"/>
    <w:rsid w:val="7A3A14FD"/>
    <w:rsid w:val="7B57026A"/>
    <w:rsid w:val="7F6F0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2019-05-30T07:23:00Z</dcterms:created>
  <dc:creator>Administrator</dc:creator>
  <cp:lastModifiedBy>bjb</cp:lastModifiedBy>
  <cp:lastPrinted>2021-05-20T08:21:00Z</cp:lastPrinted>
  <dcterms:modified xsi:type="dcterms:W3CDTF">2021-06-17T11:49:58Z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