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广东省经批准开展人类辅助生殖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技术服务的机构名单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（截至2021年7月31日）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43"/>
        <w:gridCol w:w="2190"/>
        <w:gridCol w:w="979"/>
        <w:gridCol w:w="3201"/>
        <w:gridCol w:w="15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0"/>
                <w:w w:val="100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地市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部属省属驻穗高等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（7家）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中山大学附属第一医院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中山大学附属第三医院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0003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中山大学附属第六医院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0004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南方医科大学南方医院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0005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广州中医药大学第一附属医院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0006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广东省中医院大学城医院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0007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委直属单位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9903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广东省第二人民医院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9904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附属第三医院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广州市第一人民医院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广州市妇女儿童医疗中心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0103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广州市番禺区何贤纪念医院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0104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广州市花都区妇幼保健院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0105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（8家）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深圳市第二人民医院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北京大学深圳医院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0203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深圳市罗湖区人民医院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0204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7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深圳市妇幼保健院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0205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深圳中山泌尿外科医院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0206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0207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0208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珠海市妇幼保健院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0301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汕头大学医学院第一附属医院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汕头市中心医院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0402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佛山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佛山市第一人民医院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佛山市妇幼保健院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0502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  <w:t>南方医科大学顺德医院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lang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佛山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顺德区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2202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韶关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韶关市妇幼保健院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粤北人民医院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0602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梅州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梅州市妇幼保健院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0802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惠州市中心人民医院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0902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东莞广济医院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东莞康华医院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1103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东莞市松山湖中心医院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1104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东莞东华医院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1105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1106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中山市博爱医院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1202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江门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江门市中心医院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1302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湛江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附属医院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  <w:t>湛江久和医院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1502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1601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肇庆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肇庆西江医院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1701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清远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清远市人民医院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1801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(1家)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1901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8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揭阳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  <w:t>揭阳爱维艾夫医院</w:t>
            </w:r>
          </w:p>
        </w:tc>
        <w:tc>
          <w:tcPr>
            <w:tcW w:w="9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val="en-US" w:eastAsia="zh-CN"/>
              </w:rPr>
              <w:t>2001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vertAlign w:val="baseline"/>
                <w:lang w:val="en-US" w:eastAsia="zh-CN"/>
              </w:rPr>
              <w:t>正式运行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0FD9"/>
    <w:rsid w:val="45CA5A85"/>
    <w:rsid w:val="62B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2021-08-17T07:28:00Z</dcterms:created>
  <dc:creator>eva</dc:creator>
  <cp:lastModifiedBy>eva</cp:lastModifiedBy>
  <dcterms:modified xsi:type="dcterms:W3CDTF">2021-08-17T07:29:06Z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