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default" w:ascii="Times New Roman" w:hAnsi="Times New Roman" w:eastAsia="黑体" w:cs="Times New Roman"/>
          <w:sz w:val="32"/>
          <w:szCs w:val="44"/>
          <w:lang w:val="en-US" w:eastAsia="zh-CN"/>
        </w:rPr>
      </w:pPr>
      <w:r>
        <w:rPr>
          <w:rFonts w:hint="default" w:ascii="Times New Roman" w:hAnsi="Times New Roman" w:eastAsia="黑体" w:cs="Times New Roman"/>
          <w:sz w:val="32"/>
          <w:szCs w:val="44"/>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val="0"/>
          <w:kern w:val="0"/>
          <w:sz w:val="44"/>
          <w:szCs w:val="32"/>
          <w:lang w:eastAsia="zh-CN"/>
        </w:rPr>
      </w:pPr>
      <w:r>
        <w:rPr>
          <w:rFonts w:hint="default" w:ascii="Times New Roman" w:hAnsi="Times New Roman" w:eastAsia="方正小标宋简体" w:cs="Times New Roman"/>
          <w:snapToGrid w:val="0"/>
          <w:kern w:val="0"/>
          <w:sz w:val="44"/>
          <w:szCs w:val="32"/>
          <w:lang w:val="en-US" w:eastAsia="zh-CN"/>
        </w:rPr>
        <w:t>2021年度广东省</w:t>
      </w:r>
      <w:r>
        <w:rPr>
          <w:rFonts w:hint="default" w:ascii="Times New Roman" w:hAnsi="Times New Roman" w:eastAsia="方正小标宋简体" w:cs="Times New Roman"/>
          <w:snapToGrid w:val="0"/>
          <w:kern w:val="0"/>
          <w:sz w:val="44"/>
          <w:szCs w:val="32"/>
        </w:rPr>
        <w:t>卫生</w:t>
      </w:r>
      <w:r>
        <w:rPr>
          <w:rFonts w:hint="default" w:ascii="Times New Roman" w:hAnsi="Times New Roman" w:eastAsia="方正小标宋简体" w:cs="Times New Roman"/>
          <w:snapToGrid w:val="0"/>
          <w:kern w:val="0"/>
          <w:sz w:val="44"/>
          <w:szCs w:val="32"/>
          <w:lang w:eastAsia="zh-CN"/>
        </w:rPr>
        <w:t>健康适宜</w:t>
      </w:r>
      <w:r>
        <w:rPr>
          <w:rFonts w:hint="default" w:ascii="Times New Roman" w:hAnsi="Times New Roman" w:eastAsia="方正小标宋简体" w:cs="Times New Roman"/>
          <w:snapToGrid w:val="0"/>
          <w:kern w:val="0"/>
          <w:sz w:val="44"/>
          <w:szCs w:val="32"/>
        </w:rPr>
        <w:t>技术</w:t>
      </w:r>
      <w:r>
        <w:rPr>
          <w:rFonts w:hint="default" w:ascii="Times New Roman" w:hAnsi="Times New Roman" w:eastAsia="方正小标宋简体" w:cs="Times New Roman"/>
          <w:snapToGrid w:val="0"/>
          <w:kern w:val="0"/>
          <w:sz w:val="44"/>
          <w:szCs w:val="32"/>
          <w:lang w:val="en-US" w:eastAsia="zh-CN"/>
        </w:rPr>
        <w:t>推广项目</w:t>
      </w:r>
      <w:r>
        <w:rPr>
          <w:rFonts w:hint="default" w:ascii="Times New Roman" w:hAnsi="Times New Roman" w:eastAsia="方正小标宋简体" w:cs="Times New Roman"/>
          <w:snapToGrid w:val="0"/>
          <w:kern w:val="0"/>
          <w:sz w:val="44"/>
          <w:szCs w:val="32"/>
          <w:lang w:eastAsia="zh-CN"/>
        </w:rPr>
        <w:t>一览表</w:t>
      </w:r>
    </w:p>
    <w:tbl>
      <w:tblPr>
        <w:tblStyle w:val="4"/>
        <w:tblW w:w="141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903"/>
        <w:gridCol w:w="3211"/>
        <w:gridCol w:w="1119"/>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blHeader/>
          <w:jc w:val="center"/>
        </w:trPr>
        <w:tc>
          <w:tcPr>
            <w:tcW w:w="758"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序号</w:t>
            </w:r>
          </w:p>
        </w:tc>
        <w:tc>
          <w:tcPr>
            <w:tcW w:w="7903"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项目名称</w:t>
            </w:r>
          </w:p>
        </w:tc>
        <w:tc>
          <w:tcPr>
            <w:tcW w:w="3211"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承担单位</w:t>
            </w:r>
          </w:p>
        </w:tc>
        <w:tc>
          <w:tcPr>
            <w:tcW w:w="1119"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项目</w:t>
            </w:r>
            <w:r>
              <w:rPr>
                <w:rFonts w:hint="default" w:ascii="Times New Roman" w:hAnsi="Times New Roman" w:eastAsia="楷体_GB2312" w:cs="Times New Roman"/>
                <w:b/>
                <w:i w:val="0"/>
                <w:snapToGrid/>
                <w:color w:val="auto"/>
                <w:sz w:val="26"/>
                <w:u w:val="none"/>
                <w:lang w:val="en-US" w:eastAsia="zh-CN"/>
              </w:rPr>
              <w:t xml:space="preserve">  </w:t>
            </w:r>
            <w:r>
              <w:rPr>
                <w:rFonts w:hint="default" w:ascii="Times New Roman" w:hAnsi="Times New Roman" w:eastAsia="楷体_GB2312" w:cs="Times New Roman"/>
                <w:b/>
                <w:i w:val="0"/>
                <w:snapToGrid/>
                <w:color w:val="auto"/>
                <w:sz w:val="26"/>
                <w:u w:val="none"/>
                <w:lang w:eastAsia="zh-CN"/>
              </w:rPr>
              <w:t>负责人</w:t>
            </w:r>
          </w:p>
        </w:tc>
        <w:tc>
          <w:tcPr>
            <w:tcW w:w="1115" w:type="dxa"/>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补助</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i w:val="0"/>
                <w:snapToGrid/>
                <w:color w:val="auto"/>
                <w:sz w:val="26"/>
                <w:u w:val="none"/>
                <w:lang w:eastAsia="zh-CN"/>
              </w:rPr>
              <w:t>金额</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default" w:ascii="Times New Roman" w:hAnsi="Times New Roman" w:eastAsia="楷体_GB2312" w:cs="Times New Roman"/>
                <w:b/>
                <w:i w:val="0"/>
                <w:snapToGrid/>
                <w:color w:val="auto"/>
                <w:sz w:val="26"/>
                <w:u w:val="none"/>
                <w:lang w:eastAsia="zh-CN"/>
              </w:rPr>
            </w:pPr>
            <w:r>
              <w:rPr>
                <w:rFonts w:hint="default" w:ascii="Times New Roman" w:hAnsi="Times New Roman" w:eastAsia="楷体_GB2312" w:cs="Times New Roman"/>
                <w:b w:val="0"/>
                <w:i w:val="0"/>
                <w:snapToGrid/>
                <w:color w:val="auto"/>
                <w:sz w:val="16"/>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cs="Times New Roman"/>
                <w:b/>
                <w:bCs/>
                <w:i w:val="0"/>
                <w:color w:val="auto"/>
                <w:kern w:val="0"/>
                <w:sz w:val="20"/>
                <w:szCs w:val="20"/>
                <w:u w:val="none"/>
                <w:lang w:val="en-US" w:eastAsia="zh-CN" w:bidi="ar"/>
              </w:rPr>
              <w:t>合计</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fldChar w:fldCharType="begin"/>
            </w:r>
            <w:r>
              <w:rPr>
                <w:rFonts w:hint="default" w:ascii="Times New Roman" w:hAnsi="Times New Roman" w:eastAsia="宋体" w:cs="Times New Roman"/>
                <w:b/>
                <w:bCs/>
                <w:i w:val="0"/>
                <w:color w:val="auto"/>
                <w:kern w:val="0"/>
                <w:sz w:val="20"/>
                <w:szCs w:val="20"/>
                <w:u w:val="none"/>
                <w:lang w:val="en-US" w:eastAsia="zh-CN" w:bidi="ar"/>
              </w:rPr>
              <w:instrText xml:space="preserve"> = sum(E3:E242) \* MERGEFORMAT </w:instrText>
            </w:r>
            <w:r>
              <w:rPr>
                <w:rFonts w:hint="default" w:ascii="Times New Roman" w:hAnsi="Times New Roman" w:eastAsia="宋体" w:cs="Times New Roman"/>
                <w:b/>
                <w:bCs/>
                <w:i w:val="0"/>
                <w:color w:val="auto"/>
                <w:kern w:val="0"/>
                <w:sz w:val="20"/>
                <w:szCs w:val="20"/>
                <w:u w:val="none"/>
                <w:lang w:val="en-US" w:eastAsia="zh-CN" w:bidi="ar"/>
              </w:rPr>
              <w:fldChar w:fldCharType="separate"/>
            </w:r>
            <w:r>
              <w:rPr>
                <w:rFonts w:hint="default" w:ascii="Times New Roman" w:hAnsi="Times New Roman" w:eastAsia="宋体" w:cs="Times New Roman"/>
                <w:b/>
                <w:bCs/>
                <w:i w:val="0"/>
                <w:color w:val="auto"/>
                <w:kern w:val="0"/>
                <w:sz w:val="20"/>
                <w:szCs w:val="20"/>
                <w:u w:val="none"/>
                <w:lang w:val="en-US" w:eastAsia="zh-CN" w:bidi="ar"/>
              </w:rPr>
              <w:t>80</w:t>
            </w:r>
            <w:r>
              <w:rPr>
                <w:rFonts w:hint="default" w:ascii="Times New Roman" w:hAnsi="Times New Roman" w:eastAsia="宋体" w:cs="Times New Roman"/>
                <w:b/>
                <w:bCs/>
                <w:i w:val="0"/>
                <w:color w:val="auto"/>
                <w:kern w:val="0"/>
                <w:sz w:val="20"/>
                <w:szCs w:val="20"/>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互联网 规范化新生儿黄疸管理技术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张永</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静脉导管维护技术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陈利芬</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功能、失能与健康分类康复组合（ICF-RS)标准推广应用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中山大学孙逸仙纪念医院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燕铁斌</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基于多模态融合——耳鸣多中心诊疗技术应用推广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中山大学孙逸仙纪念医院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杨海弟</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口腔科医院感染防控技术体系的建立与应用推广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章小缓</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基于人工智能和“互联网加”的胶囊内窥镜胃部检查技术推广应用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李爱民</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静脉血栓栓塞症的识别及预防管理策略的推广应用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王海燕</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新型腰椎辅助拉钩在腰椎后路小切口的应用推广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郑明辉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基于ERAS理念的系统化呼吸训练在基层医院围手术期患者中的推广及应用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数字化微创肝癌切除术的推广应用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杨剑</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痛风性关节炎的规范化综合防治技术在基层医院的推广应用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朱爽</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老年髋部骨折的规范化诊治及围术期管理方案的推广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赵畅</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腰间盘突出症的分级诊疗系统</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黎庆初</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经颅多普勒超声（TCD）发泡试验技术推广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杨万勇</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数码裂隙灯图像系统联合前置镜在基层医院对眼前节和眼底疾病检查的推广应用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孟晶</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多学科联合诊疗模式的老年髋部骨折术前评估红线系统</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王海洲</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超声引导下脓肿穿刺冲洗术治疗乳腺脓肿的应用推广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陈业晞</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基于人工智能技术的基层肺癌早筛及全病程管理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邓宇</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金属裸支架在急性气道梗阻救治中的推广应用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陈小波</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基于呼吸康复的慢阻肺全程管理与规范技术的应用和推广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黄伟青</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强化体重管理以促进代谢综合征患者内分泌代谢指标全面达标的技术推广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妊娠期糖尿病健教模具“扑克牌糖妈妈饮食3加3”的推广应用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吴伟珍</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社区痴呆筛查及预防平台建设</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宁玉萍</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老年慢性心力衰竭患者院外症状自我管理的推广与应用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刘东辉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微创法气管置管注入肺泡表面活性物质治疗新生儿呼吸窘迫综合征</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王萍</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精细化椎体成形技术治疗老年骨质疏松性椎体压缩性骨折</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广州市花都区人民医院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刘志祥</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关节镜下肩胛下肌捆绑术治疗肩关节前脱位</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张文涛</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俯卧位通气技术在ARDS患者中的应用及推广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徐佳卿</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29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轻度认知障碍的康复评定及治疗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深圳市宝安区人民医院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陈尚杰</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社区抑郁症防治体系的建立及推广应用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深圳市南山区慢性病防治院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范北方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早期的语言功能锻炼在气管切开患者的临床应用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朱蔚仪</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超声引导下阴部神经阻滞在痔疮手术术后快速康复中的应用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王汉兵</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33</w:t>
            </w:r>
          </w:p>
        </w:tc>
        <w:tc>
          <w:tcPr>
            <w:tcW w:w="7903" w:type="dxa"/>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基于信息化构建晚期癌痛患者疼痛管理与宁养服务网络</w:t>
            </w:r>
          </w:p>
        </w:tc>
        <w:tc>
          <w:tcPr>
            <w:tcW w:w="3211" w:type="dxa"/>
            <w:shd w:val="clear" w:color="auto" w:fill="FFFFFF"/>
            <w:noWrap w:val="0"/>
            <w:vAlign w:val="center"/>
          </w:tcPr>
          <w:p>
            <w:pPr>
              <w:keepNext w:val="0"/>
              <w:keepLines w:val="0"/>
              <w:widowControl/>
              <w:suppressLineNumbers w:val="0"/>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南方医科大学顺德医院（佛山市顺德区第一人民医院）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张奕文</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自制简单通道下显微脊柱外科技术在基层医院腰椎疾病的治疗应用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东莞市东部中心医院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马邦兴</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容量目标通气在早产儿呼吸窘迫综合征治疗中的应用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刘郴州</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口腔感觉运动训练技术在卒中后吞咽障碍患者中的应用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陈颂玲</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原发性骨质疏松症社区规范化管理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余海燕</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B超监视下水压灌肠肠套叠复位术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茂名市妇幼保健院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陈朝阳</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城乡癌痛规范化治疗诊疗技术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云浮市人民医院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莫鉴文</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线上和线下相结合的心肺复苏急救技能培训在基层医院的推广应用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广东省健康管理学会</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曾育辉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auto"/>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心电散点图技术在基层医疗机构动态心电图分析中的应用推广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王红芹</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超声引导下腹横肌平面阻滞用于腹膜透析置管术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李海风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超声引导下腘窝坐骨神经联合隐神经阻滞用于糖尿病足清创手术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李海风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围分娩期产科大出血介入预防与处理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B超引导下血液透析患者动静脉內瘘经皮腔内血管成形术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叶智明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经皮腹膜透析导管穿刺置管术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叶智明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超声介入肩胛上神经阻滞行肩关节松解术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杨晓卿</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急性脑卒中绿色通道“三·一”管理模式及改良NIHSS评分在基层医院的推广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张爱武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49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省（市）、县域、乡镇三级医疗机构骨科远程医疗规范</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孙鸿涛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职业性有机溶剂中毒事件应急处置技术推广和应用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广东省职业病防治院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刘晓勇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妇幼保健机构高警示药品标签推广应用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商环在小儿标准化包皮环切手术中的应用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林炎坤</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宫腔镜日间手术模式的推广应用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孙小丽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医疗机构疾病主动监测实时智能预警报告与防控信息系统</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邹晓妮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重组结核杆菌融合蛋白检测结核潜伏感染的推广应用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广东省结核病控制中心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正念减压技术推广项目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广东省精神卫生中心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何夏君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睾丸显微取精技术在无精子症规范化诊疗体系中的推广和应用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广东省计划生育科学技术研究所</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刘晃</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以加速康复外科示范病房标准规范普外科加速康复外科的临床实施和推广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陈创奇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59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即刻种植技术的推广应用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陈松龄</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利用电生理技术治疗男性慢性盆腔疼痛综合征患者的推广研究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孙祥宙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经内镜逆行性胰胆管造影术（ERCP）治疗老年人胆总管结石</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陈斌</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基层卫生机构无创DNA产前检查（NIPT）的规范临床咨询培训与普及</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周祎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“抗微生物的物理方法”专利技术解决局部感染和院内感染方案</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陈凌武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高流量湿化氧疗的临床规范应用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左凌云</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全髋关节置换术后假体无菌性松动的综合防治</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中山大学孙逸仙纪念医院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丁悦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宫颈病变规范化诊治与阴道镜技术应用推广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杨越波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带多角度调节进针精准引导功能穿刺架的无线超声经皮肾技术在基层医院开展PCNL手术的应用推广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方友强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口面肌功能治疗技术的应用及推广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杨冬叶</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69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显微根尖外科技术在难治性根尖周炎治疗中的应用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黄舒恒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乳牙iRoot BP Plus牙髓保存治疗术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卢佳璇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大型颌骨囊性肿物开窗减压术的临床应用与推广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张思恩</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卒中后认知与情感障碍的规范化诊治</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张雷</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X线动态排便造影在便秘诊疗中的推广应用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王国杰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输尿管软镜在泌尿系结石中的应用及推广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戴英波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基于互联网平台的基层眼科诊治规范推广和儿童视力健康管理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夏朝霞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肛瘘磁共振规范化扫描与精准诊断的临床应用推广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李文儒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克罗恩病患者家庭肠内营养治疗(HEN)的实践与推广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杨庆帆</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血液细胞分析新参数在儿童常见血液病诊断中的推广应用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中山大学附属第七医院（深圳）</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陈纯</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79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球形探针技术在脊柱外科椎弓根钉置钉术中的应用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中山大学附属第七医院（深圳）</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刘少喻</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80</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脑卒中高危人群脑血流动力学评估的简易测试方法：基于血管超声的快速充血反应技术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中山大学附属第七医院（深圳）</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韩珂</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经引流管超声造影的操作规范及应用推广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中山大学附属第八医院（深圳福田）</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许尔蛟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体外反搏在心血管康复的应用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中山大学附属第八医院（深圳福田）</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伍贵富</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保留左结肠动脉的直肠癌NOSES手术的应用与推广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中山大学附属第八医院（深圳福田）</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吴晓滨</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复杂阻生牙的微创拔除术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张磊涛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危重患者深静脉血栓非药物性预防临床实践指南的技术推广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吴金艳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渗透树脂技术治疗早期龋的临床规范化操作及应用推广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赵望泓</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腓动脉穿支皮瓣的解剖和临床推广应用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胡志奇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标准化失眠认知行为治疗的诊疗方案</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张斌</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89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痔和肛瘘的微创及规范化诊疗推广应用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李胜龙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基于O2O的个性化内镜服务模式的推广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阮伟清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围产期静脉血栓栓塞症风险评估及防治流程在粤东、粤西、粤北地区基层医院的推广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钟梅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医院-居家联动乳腺癌术后淋巴水肿管理模式基层推广项目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李晓瑾</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三氧促进糖尿病足溃疡愈合的临床应用推广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何晓峰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麻醉恢复室转入及转出全身麻醉患者的护理技术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丁红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人工智能视网膜影像健康评估技术在基层医疗机构的推广与应用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向萍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ICU护士主导镇静管理方案的临床推广应用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欧庆</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规范化胃镜诊疗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韩泽龙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宫颈癌术后尿潴留患者自主清洁间歇性导尿技术在社区医院的应用研究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刘文莲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99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一种新型个体化手术体位固定技术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钱前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以护士为主导的吞咽障碍筛查技术推广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杨丽霞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远程病理会诊平台在基层医院病理诊断的推广应用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方舜</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痔病的规范化诊治和围手术期管理的推广应用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何剑平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儿童骨龄智能诊断技术筛查儿童内分泌疾病的应用推广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林波淼</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同质化三维可视化技术在构建紧密型医联体中的推广应用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项楠</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3D导航下胆道镜联合硬镜微创诊治肝胆管结石病的推广应用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曾宁</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超声引导下上臂腋静脉隧道式PICC/IVAP置管术的推广及应用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胡丽娟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以专科联盟为依托的广东省基层医疗机构“营养处方师”培训项目的推广及应用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宫颈环扎技术在宫颈机能不全治疗中的应用及推广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陈洁</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109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老年人轻度认知障碍快速筛查评估技术的推广应用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王灵晓</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实行床位统一调配，提高医院运行效率</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王丽姿</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鼻内镜下鼻后神经切断术治疗变应性鼻炎技术在基层医院的推广应用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万良财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智慧产房建设之产时超声的临床应用推广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黄郁馨</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儿童生长发育评估技术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谢海瑞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关节镜辅助下胫骨平台骨折治疗技术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南方医科大学珠江医院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林荔军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B超引导下经直肠前列腺穿刺活检术标准化管理干预模式的推广应用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黄志鹏</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增强型体外反搏治疗冠心病规范化、个体化管理干预模式在基层医院的推广应用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周滔</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经括约肌间瘘管结扎（LIFT）术式在肛瘘手术中的应用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韩鲁浙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快速现场评价技术在基层医疗机构的推广应用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李婷</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119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基于“云医疗”的院外血糖管理在社区的推广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陈志</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帕金森病多学科长程管理在基层医院的推广和应用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李焕敏</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抗肿瘤药物临床合理使用及安全管理在县市级医疗机构的推广应用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关小倩</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新型颅脑穿刺导引器辅助精准穿刺引流术治疗高血压脑出血的技术应用与推广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魏大年</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镇痛优先的最小化镇静技术对自发性脑出血早期有效降压治疗的基层培训与推广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李芬</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鼻咽癌相关血管病变的综合治疗方案的推广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黄理金</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多囊卵巢综合征规范化诊治流程推广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王雪峰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储存式自体输血技术在县（市）级医疗机构的推广应用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郑英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社区人群高尿酸血症及慢性肾脏病相关危险因素流行病学调查以及早期干预技术推广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邵小飞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宫颈癌高危人群健康管理模式在乡镇社区的建立和推广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南方医科大学第三附属医院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赵丽琴</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129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PPH联合粘膜套扎技术治疗直肠粘膜脱垂</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南方医科大学中西医结合医院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黄建强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为肾透析的动静脉造瘘术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南方医科大学中西医结合医院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聂晓莉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内镜下内痔微创治疗技术推广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朱颖</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颈动脉斑块危险分型在基层医院的推广和应用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黎凯锋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微创拔牙技术的推广应用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刘曙光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儿童牙科畏惧症的干预模式的推广及应用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陈璇君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单支锉往复旋转预备技术在根管再治疗中的应用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孙书昱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无痛麻醉仪在口腔疾病治疗中的应用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倪佳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序列牙龈塑形技术在基层医院开展美学区种植的推广与应用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李少冰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138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基于WHO-STI培训模块建立符合广东省内基层医疗单位的梅毒标准化诊疗方案推广与应用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南方医科大学皮肤病医院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柯吴坚</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139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“南海模式”消化道早癌筛查及诊疗技术在基层医院的应用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南方医科大学第七附属医院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孙占军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小儿泪道探通术在基层医院的应用与推广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刘小勇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慢性肾脏病全程管理的推广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刘璠娜</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骨关节炎相关疼痛诊疗技术在基层医疗中的应用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王小平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基于远程医疗网络平台的心血管慢病管理模式在基层医院的推广应用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郭军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抑郁症早期心理评估筛查及认知康复训练新技术的基层临床应用和推广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贾艳滨</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Griffiths 发育评估量表（0-8岁）在基层儿童保健中的推广应用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郭丽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超声引导下鼻肠管置管技术推广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剖宫产术中胎头娩出困难产钳助产适宜技术推广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刘海智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推广规范诊室外血压监测提高乡镇居民高血压知晓率、治疗率及达标率</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刘福成</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val="en-US" w:eastAsia="zh-CN"/>
              </w:rPr>
            </w:pPr>
            <w:r>
              <w:rPr>
                <w:rFonts w:hint="default" w:ascii="Times New Roman" w:hAnsi="Times New Roman" w:eastAsia="宋体" w:cs="Times New Roman"/>
                <w:i w:val="0"/>
                <w:color w:val="000000"/>
                <w:kern w:val="0"/>
                <w:sz w:val="20"/>
                <w:szCs w:val="20"/>
                <w:u w:val="none"/>
                <w:lang w:val="en-US" w:eastAsia="zh-CN" w:bidi="ar"/>
              </w:rPr>
              <w:t>149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急性缺血性脑卒中患者影像检查及数据后处理技术标准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梁敏杰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主动站立经颅多普勒监测技术推广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黄立安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高难度长时程心肺复苏质量控制适宜技术推广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李雅兰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利用“产后出血预测评分表”建立基层医院产后出血预警及应对系统</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刘嘉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完全腹腔镜下胃癌根治手术的推广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杨景哥</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宫颈脱落细胞特殊染色技术用于宫颈病变筛查的临床应用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王晓玉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pacing w:val="-6"/>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培训基层医院癫痫专科医生，推广癫痫病人的分级诊治</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王世勇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成人肱骨近端骨折闭合复位弹性髓内针内固定术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纪志盛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一种构音障碍元音评估模板及评估方法应用与推广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牟志伟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低剂量CT检查联合影像人工智能辅助软件在早期肺癌筛查中的应用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黎晓萍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159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简易肠道灌洗装置在急性肠梗阻手术中的应用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龚瑾</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完全腹腔镜下结肠直肠癌根治手术的推广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杨景哥</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肝功能6项检验标准化与质量管理技术的推广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黄宪章</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远端缺血后适应对急性脑卒中患者自主神经功能的影响</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叶日春</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前屈滚腰法治疗退变性腰椎管狭窄症</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林定坤</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利用神经内镜防治脑出血手术相关颅内感染</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彭子壮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牵引提拉气管法在气管插管全麻患者胃管留置术中的应用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卜娜分</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冰刺激联合摄食训练在卒中吞咽障碍患者的推广应用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朱乐英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智能个体化膀胱管理系统在盆底功能障碍患者管理中的应用推广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梁雪芳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维持性血液透析患者动静脉内瘘维护规范及其推广应用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林静霞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169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迎接DIP医保支付方式改革，提升基层医疗机构经济效益与规范管理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卢锡芝</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腹腔镜腹股沟疝补片修补术在基层医院的运用及推广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谢肖俊</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超声引导下甲状腺结节细针穿刺活检术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林伟洵</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局麻下简易支架牵引法治疗乳头内陷技术的应用推广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汕头大学医学院第二附属医院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李志扬</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B超引导下颈内静脉输液港植入术在乳腺癌患者化疗中的推广应用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汕头大学医学院附属肿瘤医院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贺丽芳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封闭水压脉冲式清创在难愈性创面中的 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梁霞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心房颤动终身管理及心源性卒中的预警</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黄石安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病原菌多指标微流控芯片精准检测技术应用与推广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雷桅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诊断性脑血管造影术的推广应用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龙霄翱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甲状腺结节细针穿刺活检及消融技术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张智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179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胃肠超声助显剂在胃及十二指肠病变诊断中的应用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广东医科大学附属医院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邓东丽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180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“六字诀”呼吸操联合高浓度吸氧鼻罩在I型呼吸衰竭患者肺康复中的推广应用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李小燕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楷体_GB2312" w:cs="Times New Roman"/>
                <w:b w:val="0"/>
                <w:i w:val="0"/>
                <w:snapToGrid/>
                <w:color w:val="auto"/>
                <w:sz w:val="22"/>
                <w:szCs w:val="22"/>
                <w:u w:val="none"/>
                <w:lang w:eastAsia="zh-CN"/>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床旁快速评价（rapid on-site evaluation,ROSE）在呼吸介入取材中的应用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唐纯丽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无创通气下经皮扩张气管切开术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吴璐璐</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危重症患者持续肾脏替代治疗中“管路-管路更换技术”的临床应用推广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侯春怡</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肺康复护理技术的应用与推广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宫玉翠</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人工智能辅助判读技术推动肺功能检查在基层的推广应用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谢燕清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气道内基于CT图像分级数值化绘图导航在肺外周病灶诊疗中的推广应用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钟长镐</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基于社区视角下老年吞咽障碍人群风险评估及健康管理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叶慧玲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超声实时引导胸膜下肺病灶/胸膜经胸壁穿刺活检术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汪金林</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专利产品微创胸腔引流器械与微创胸腔引流技术的推广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内镜下圈套器冷切除术在消化道息肉治疗中应用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冯巨滨</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经胃镜肠梗阻导管置入术的应用推广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郭雄波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加速康复外科（ERAS）护理技术在肝胆外科手术患者中的应用推广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徐晓艳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《烟草依赖的诊断、治疗和随访管理技术在基层医疗卫生机构的推广》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许浦生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新型气道廓清技术及联合应用在基层医院的推广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阳隽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微创水筋针痛风石清理术的技术推广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广州医科大学附属第二医院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黄文辉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育龄妇女代谢综合征预警评估与健康管理技术的推广应用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刘美兰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基于三级预防的糖尿病肾病全程管理模式在社区卫生服务中心的构建</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李任远</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音乐胎教与音乐减痛分娩技术的应用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陈云</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199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嵌顿胎头剖宫产中娩出技术培训</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李映桃</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“改良版的综合评估模型”在我市中老年人肌少症的应用和推广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基于微信公众号平台的健康教育在肺结核患者的督导管理应用推广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广州医科大学附属第四医院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姚叶萍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负压吸引技术在经皮肾取石术中的应用与推广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徐桂彬</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自锁矫治技术的规范化诊疗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稳定性咬合板在颞下颌关节紊乱病治疗中的应用及推广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张清彬</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微创拔牙技术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广州医科大学附属口腔医院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朴正国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游戏引导的青少年情绪障碍DBT团体治疗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曹莉萍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注意缺陷多动障碍家长养育指导团体治疗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殷炜珍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青少年自杀自伤症状的心理干预技术的推广应用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广州医科大学附属脑科医院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罗新妮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糖尿病患者糖尿病足发病风险评估系统的推广应用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利用简易肺功能仪评估慢阻肺患者急性加重后恢复情况的推广应用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何桦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多普勒超声联合造影技术在先天性肥厚性幽门狭窄诊疗中的应用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马穗红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基于肌骨超声的序贯治疗在肩峰下撞击综合征中的应用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张瑾</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老年慢性阻塞性肺疾病患者肺康复技术在基层医院的推广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陈于荦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心肺运动试验指导急性心肌梗死患者介入治疗后康复运动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黎镇赐</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B超引导下球囊扩张术在透析动静脉通路中的应用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陈浩雄</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先天性心脏病规范诊疗技术在基层医院的推广应用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陈海生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心理压力睡眠测评与干预技术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王宇琴</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自家清洁导尿技术在神经源性膀胱患者中的实施和管理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冯小红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多层螺旋CT重建技术在基层医疗机构肺结节筛查中的应用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杨蕊梦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老年综合评估技术在医养一体化管理中的推广应用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楼慧玲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CT LI-RADS v2018分级在肝细胞肝癌诊断中的应用和基层推广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梁莹莹</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ERAS在老年髋部骨折治疗中的应用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杨运发</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A型肉毒毒素逼尿肌注射技术的推广应用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谢克基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低剂量螺旋CT早期肺癌筛查的推广应用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刘灶松</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CT冠状动脉钙化评分在冠心病风险评估的推广应用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陈阿梅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基于肝酶 CYP2C19基因多态性的酸相关性疾病个体化治疗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改良衰弱指数在预测老年人腹腔镜结直肠癌手术预后中的应用推广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内镜下粘膜切除术（ESD/EMR）治疗消化道早期癌及癌前病变</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李永强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229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社会工作嵌入家庭医生团队服务的远程基层糖尿病综合管理效能提升项目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广州市疾病预防控制中心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吴雪霁</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应用于临床保健服务的儿童生长发育智能筛查评估技术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基于妇幼三级网络的新生儿黄疸分级管理体系</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宋燕燕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推广基层医院应用双目间接眼底镜筛查糖尿病视网膜病变及开展分级诊疗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233</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依托伤口造口护理专科联盟提高社区卫生服务中心下肢静脉溃疡的压力治疗技术的推广及应用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李海燕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基于UPLC-MS/MS对抗生素血药浓度监测技术的推广应用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张述耀</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基于5G 虚拟技术的心电图识别与智能培训技术推广与应用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广州市红十字会医院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刘斌</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耳内镜下夹层法鼓膜成形术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广州市花都区人民医院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李鹏</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使用一次性包皮环切吻合器及推离组件辅助包皮环切术治疗儿童包茎、包皮过长在社区卫生服务中心的应用及推广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广州市白云区第二人民医院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江灼成</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新媒体视角下合理用药微视频在基层医疗机构的应用及推广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谢守霞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239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手指组织缺损生理性修复的推广应用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庄永青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楷体_GB2312" w:cs="Times New Roman"/>
                <w:i w:val="0"/>
                <w:color w:val="000000"/>
                <w:kern w:val="0"/>
                <w:sz w:val="22"/>
                <w:szCs w:val="22"/>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240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聚氨酯胃管在老年长期鼻饲患者中的安全应用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邓武红</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院内深静脉血栓栓塞症防治项目的推广应用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傅应云</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乳腺组织移位重置 胸外侧脂肪筋膜瓣替代乳腺癌保乳肿瘤整形术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周冬仙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乳腺癌超声诊断一体化</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徐金锋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自助式锻炼仪在骨科患者临床应用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陈小花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血液灌流在脓毒症患者早期救治的临床推广应用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刘雪燕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基层卫生医疗机构阿尔茨海默病的早期识别和筛查</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肖小华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人工气道高流量湿化氧疗密闭吸引技术应用推广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鼻内镜下鼻腔扩容术（包括二线或三线减张鼻中隔成形手术 中、下鼻甲粘膜下成形术）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孙焕吉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249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免散瞳眼底照相筛查糖尿病视网膜病变基层推广项目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李海燕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超声引导下腹横肌平面阻滞在剖宫产围术期的应用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刘志恒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CT-DESH评分量表在特发性正常压力脑积水的基层推广项目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林帆</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前庭功能康复治疗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俞艳萍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结核性气道狭窄的球囊扩张治疗术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深圳市第三人民医院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叶涛生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儿童地中海贫血的规范化诊疗技术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刘四喜</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CBT治疗抑郁症</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深圳市中西医结合医院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陈进良</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心脏康复综合评估技术的应用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“以家庭为中心”的理念在新生儿的护理实践</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薛银</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淋巴水肿综合消肿治疗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胡本玲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259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新生儿模拟复苏技术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张谦慎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戒烟干预医防联合服务</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潘塞缇（Ponseti）方法治疗先天性马蹄内翻足</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杜启峻</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远程实时心电监测诊断中心筛查社区居民心律失常</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香港大学深圳医院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姚启恒</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隧道式PICC置管的临床应用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基于糖尿病足预防的结构化教育在社区糖尿病患者中的应用及推广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彭卫群</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关节镜下臀肌挛缩松解术后“七步康复法”</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谭颜蓉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低频脉冲电刺激技术促进卧床尿潴留患者自主排尿的临床应用与推广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孙咏梅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改良动脉穿刺入路压迫止血技术的应用与推广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吴桂琴</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“五位一体”综合随访模式在慢性肾脏病患者随访管理中的应用和推广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廖玉梅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269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Pender健康促进技术在社区的应用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李粉玲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以社区亚专长护士为主导的高血压患者慢病管理模式</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经皮淋巴道超声造影乳腺癌前哨淋巴结定位及非开放手术状态下活检</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孙德胜</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脑卒中偏瘫患者规范化体位管理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任玉香</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超声引导下经皮穿刺抽吸联合硬化剂注射术在单纯性肾囊肿的临床应用推广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深圳大学附属华南医院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王峰</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274</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组合评价量表联合智能6分钟步行监测分析系统在早期慢性阻塞性肺疾病筛查中的推广应用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深圳大学附属华南医院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黄斌</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经皮前列腺动脉栓塞治疗良性前列腺增生的临床应用推广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南方科技大学医院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唐俊</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麻醉危机处理情境模拟培训</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华中科技大学协和深圳医院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李朝阳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短时程脊髓电刺激技术在带状疱疹性神经痛治疗中的应用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华中科技大学协和深圳医院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肖礼祖</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慢性癌性疼痛规范化诊疗技术在基层医疗中的应用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中国医学科学院肿瘤医院深圳医院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段博识</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279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肿瘤患者免疫治疗不良反应监测及管理相关诊疗技术的基层推广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中国医学科学院肿瘤医院深圳医院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张童童</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基于微信平台的肿瘤药事服务系统的推广与应用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中国医学科学院肿瘤医院深圳医院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孟珺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时龄-胆红素曲线在社区新生儿黄疸监护的应用推广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深圳市宝安区松岗人民医院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薛立军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呼气峰流速仪（PEF）在社区慢性气道疾病的推广应用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深圳市龙岗中心医院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孙俊生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儿童包茎诊疗新技术在社区医院推广应用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深圳市龙岗中心医院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乐有为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把根留住-细谈规范化根管治疗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深圳市龙华区人民医院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游月华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分娩镇痛技术在分娩过程中的应用推广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郭春明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超声定位在腰硬联合阻滞中的应用推广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封闭负压吸引技术基层推广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黄少帆</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应急医院应急响应和流行病预防控制体系应用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李继锋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289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腹腔镜下腔隙韧带切开在治疗嵌顿股疝中的临床应用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范国勇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人工说话瓣膜(语音阀）在气管切开患者康复中的运用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卢南锦</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数字化动态导航技术在种植方案设计和模拟种植手术中的推广应用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杜兵</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针对焦虑障碍的结构化团体认知行为治疗的推广应用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佛山市第三人民医院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俞洋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早产儿口腔免疫治疗技术推广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贾晓琴</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危重新生儿床边消化道造影检查</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杨伟超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儿童视频脑电图的推广与运用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刘志刚</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超声引导下关节痛症药物精准注射治疗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佛山市南海区第五人民医院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陶南生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建立粤北地区基层医院鼻咽癌早期筛查基地的临床研究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张相国</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支气管镜技术在基层的推广应用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尹迎秋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299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物联网监控与规范化管理新生儿黄疸</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刁诗光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粤北地区妊娠期糖尿病规范化管理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韶关市妇幼保健院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吴侃倪</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床旁纤维支气管镜诊疗技术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河源市人民医院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李健</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下肢静脉曲张腔内微创手术与泡沫硬化剂注射术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河源市人民医院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李立涛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形体训练治疗中轻度青少年特发性脊柱侧弯疗效的多模态评价方法研究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连平县人民医院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郭伟壮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日间腹腔镜胆囊切除术的推广应用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中山大学附属第三医院粤东医院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周臻涛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胃镜结合</w:t>
            </w:r>
            <w:r>
              <w:rPr>
                <w:rStyle w:val="6"/>
                <w:rFonts w:ascii="Times New Roman" w:hAnsi="Times New Roman" w:eastAsia="宋体" w:cs="Times New Roman"/>
                <w:lang w:val="en-US" w:eastAsia="zh-CN" w:bidi="ar"/>
              </w:rPr>
              <w:t>MSCT</w:t>
            </w:r>
            <w:r>
              <w:rPr>
                <w:rFonts w:hint="default" w:ascii="Times New Roman" w:hAnsi="Times New Roman" w:eastAsia="宋体" w:cs="Times New Roman"/>
                <w:i w:val="0"/>
                <w:color w:val="000000"/>
                <w:kern w:val="0"/>
                <w:sz w:val="20"/>
                <w:szCs w:val="20"/>
                <w:u w:val="none"/>
                <w:lang w:val="en-US" w:eastAsia="zh-CN" w:bidi="ar"/>
              </w:rPr>
              <w:t>对胃癌术前分期与术后病理对照研究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梅州市中医医院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连永伟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自动化腹膜透析技术的推广应用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惠州市中心人民医院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石咏军</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恶性肿瘤患者放化疗后营养评估及支持治疗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张纯</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俯卧位技术在ARDS患者中的应用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沈利汉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309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小切口微创手术治疗腕管综合征</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曾昕明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结直肠肿瘤经自然腔道取出标本手术的应用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李瑞平</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超声引导腹横肌平面阻滞在腹部手术多模式镇痛的应用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谢海辉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急性大动脉闭塞性脑梗死诊治流程的应用推广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罗根培</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产科超声筛查的质量控制体系及效果评估</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郭红梅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非药物性、非侵入性诱发分娩技术培训及应用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余桂珍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“斜、旋、转、反”体位配合音乐矫正臀位的培训及应用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余桂珍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宫腔镜检查术在异常子宫出血的应用适宜技术推广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中山市博爱医院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罗小婉</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构建医院-社区-家庭-个人的慢阻肺防控体系的研究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中山火炬开发区医院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梁雪玲</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SPT技术辅助的TransPRK手术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中山火炬开发区医院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319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一种中心静脉压测量尺的应用推广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谭燕萍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自主研发的微量泵泵速计算器软件在临床中的应用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黄奇花</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骨质疏松症的规范化治疗及椎体成形术在脊柱压缩性骨折中的应用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陈忠羡</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室性早搏的规范化评估和管理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张高星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老年骨质疏松胸腰椎压缩性骨折规范化诊疗的基层医院推广及应用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付朝华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脑卒中及慢性阻塞性肺部疾病康复护理技能推广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彭美娟</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超声引导下硬化治疗加点状剥脱技术在治疗大隐静脉曲张中快速康复的临床应用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王广阔</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彩超引导下甲状腺良性结节经皮微波 消融治疗的临床应用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李伟文</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经阴道子宫输卵管超声造影评估输卵管通畅性的应用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张红环</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失智症筛查与照顾在基层医院的推广应用，附5G网络指导远程护理干预</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高娟碧</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329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心源性卒中防治</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任强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包皮手术规范化培训在基层医院的推广和应用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曹志清</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产科急症多学科模拟训练营在基层医院的推广与应用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洪燕</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孕期营养指导管理模式在基层医院的推广与应用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李嘉碧</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超声引导下小针刀联合阻滞治疗狭窄性腱鞘炎</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台山市人民医院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容英旋</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宫腔止血球囊在产后出血中的应用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阳江市妇幼保健院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张源凤</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改良式方形保护架在腹部手术患儿护理中的应用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茂名市人民医院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莫莲霞</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肝癌TACE术后早期离床活动模式的推广应用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清远市人民医院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曹春菊</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云浮地区危急重症患者的急救技术应用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云浮市人民医院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莫必华</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呼吸康复训练在基层医院的应用推广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罗定市人民医院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339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诱导痰技术的应用推广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罗定市人民医院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张森</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儿童间接腹内压监测技术的临床应用和推广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广东省护理学会</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李素萍</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神经源性膀胱康复护理技术推广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广东省护理学会</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蔡文智</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国产新型一次性电子输尿管软镜技术的临床推广应用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广东省健康管理学会</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吴荣佩</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医共体医疗健康服务信息化平台</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广东省卫生经济学会</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张雨亭</w:t>
            </w:r>
          </w:p>
        </w:tc>
        <w:tc>
          <w:tcPr>
            <w:tcW w:w="111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影像引导静脉畸形腔内泡沫硬化治疗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经导管肝动脉化疗栓塞术(TACE)</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影像引导经皮肝穿刺胆道引流术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深静脉血栓与肺栓塞的预防与介入治疗</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肝癌经导管动脉灌注化疗术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349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心电心音同源同步采集对心血管疾病早期的筛查</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叶泽兵</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基于“FAST”的卒中快速识别和微信平台的救治网络在乳源瑶族自治县的推广应用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广东省第二人民医院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聂大奥</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通过简易腹腔内压力监测快速评估重症患儿预后不良风险</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梁玉坚</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数字化技术于临床引导性牙髓治疗根管钙化的应用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陈珊</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显微镜下精索静脉结扎术治疗精索静脉曲张的推广应用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庄锦涛</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新型数字化口腔正畸技术的临床应用推广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吉利</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远程环境睡眠监测系统在广东省基层医疗机构的推广及应用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周宇麒</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显微技术精索静脉结扎术的推广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张炎</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产时超声技术在产程中的应用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侯红瑛</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远程胎心监护技术的临床应用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滕奔琦</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359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加速康复外科技术在择期剖宫产术中的应用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中山大学附属第三医院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尹玉竹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2D-SWE无创性定量评估慢性肾病患者肾纤维化</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苏中振</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儿童鼾症操的推广应用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米姣平</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富血小板血浆（PRP）在面部年轻化治疗中的运用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马寒</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淋巴水肿的综合消肿疗法在基层医院的技术推广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中山大学附属第五医院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张鹏</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老年髋部骨折快速康复理念及相关技术在基层的推广及应用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张晟</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严重创伤救治体系院前急救及分级诊疗技术的推广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张晟</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品管圈活动在基层医院护理质量改进中的推广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滕中华</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电生理适宜技术在妇产科临床的推广应用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南方医科大学南方医院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刘萍</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实时残余尿量评估技术的推广应用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刘翠青</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369</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慢性踝关节不稳的微创诊疗及康复</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侯辉歌</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370</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腹腔镜输尿管整形术在基层医院的推广与应用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赖彩永</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371</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“互联网＋血糖精准管理”模式在基层医院的应用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暨南大学附属第一医院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李佳萦</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372</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公众急救培训体系建设的研究</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朱文捷</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373</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CDT在肿瘤患者术后淋巴水肿的应用</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汕头大学医学院第一附属医院</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陈晓红</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374</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多囊卵巢综合征不孕临床路径管理推广项目</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375</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产科高级生命支持（ALSO）技术在基层医院的推广</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蒋艳敏</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376</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妊娠期高血压脑病综合防治技术</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钟俊敏</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377</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特需人群免疫咨询及接种门诊规范化管理</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胡丹丹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378</w:t>
            </w:r>
          </w:p>
        </w:tc>
        <w:tc>
          <w:tcPr>
            <w:tcW w:w="7903"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不能自行如厕婴幼儿尿液标本非侵入性采集方法的循证实践</w:t>
            </w:r>
          </w:p>
        </w:tc>
        <w:tc>
          <w:tcPr>
            <w:tcW w:w="3211" w:type="dxa"/>
            <w:shd w:val="clear" w:color="auto" w:fill="FFFFFF"/>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广州市妇女儿童医疗中心</w:t>
            </w:r>
          </w:p>
        </w:tc>
        <w:tc>
          <w:tcPr>
            <w:tcW w:w="1119"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张彩凤</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379</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简易肺功能检测在深圳社区健康服务机构的应用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王凌伟</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380</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5G远程无线听诊在基层诊疗机构中的应用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王凌伟</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381</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基于医防融合老年综合评估技术对老年人跌倒风险评估的适宜技术推广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姜昕</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382</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龙氏日常生活能力评定量表开发及应用推广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王玉龙</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383</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脑血管造影技术的应用推广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杜端明</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384</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运动疗法对改善青少年特发性脊柱侧凸 疗效推广应用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颜滨</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385</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锐扶刀在宫颈病变治疗中的推广应用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深圳市第二人民医院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初虹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386</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社区卫生服务中心儿童常见感染病原体快速检测技术</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郑跃杰</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生酮饮食疗法治疗癫痫和其他神经系统和代谢性疾病</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廖建湘</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社区卫生服务中心雾化吸入治疗室标准化建设</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刘晓莉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389</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便携式肺功能仪在儿童哮喘筛查诊断及评估中的应用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刘春艳</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390</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婴幼儿出生缺陷相关小儿骨科常见疾病普查筛查适宜技术推广与应用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深圳市儿童医院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熊竹</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391</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乳房切除术后以扩张器和假体为基础的两步法乳房重建</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刘晓岭</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392</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运动处方在 2 型糖尿病患者中的应用及 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刘兴媛</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393</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基层医院严重创伤生命支持技术能力提升项目</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北京大学深圳医院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范昭</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394</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基于间歇性清洁导尿技术的基层培训与推广实践</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许燕杏</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395</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急性缺血性卒中再灌注治疗技术推广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汕头市中心医院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黄楚明</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396</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ERCP在急性梗阻性胆管炎的应用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苏树英</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介入超声在疾病诊疗中的应用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黄伟俊</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女性生殖障碍辅助诊治与卵泡质量监测</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张四友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399</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一种钢丝引导器的临床推广应用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陈扬</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400</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心电图ST偏移向量诊断STEMI梗死相关动脉临床应用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佛山市第一人民医院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罗晖</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401</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内痔的内镜下微创治疗：内镜下硬化治疗和套扎治疗</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佛山市禅城区人民医院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王福泉</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402</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新生儿无创通气技术在粤北地区基层医院推广应用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粤北人民医院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邱建武</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403</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应用创缘移行上皮移植技术促进难愈性创面愈合</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惠州市中心人民医院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朱飞滨</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404</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依托药学门诊提高心脏瓣膜置换术后华法林达标率的推广及应用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惠州市中心人民医院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张旭</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405</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急性缺血性卒中静脉溶栓的预后评估工具的推广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丘东海</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406</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呼吸训练器在肺癌患者围手术期的应用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盘瑞兰</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经内镜大肠息肉切除术</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刘宇虎</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408</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自发性蛛网膜下腔出血规范化治疗推广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李少鹏</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409</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高危流产全程管理模式的推广应用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东莞市人民医院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梁慧聪</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410</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超声引导下经皮肝穿刺胆道引流术治疗急性化脓性胆管炎</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阮健秋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411</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改良皮下隧道式穿刺术在超声引导置入PICC导管的应用推广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梁素芳</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412</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支气管肺泡灌洗术</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仝金斋</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413</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超声引导置管引流在阑尾脓肿治疗中的应用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赵景林</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414</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穿梭导线小隧道Endobutton技术治疗急性RockwoodⅢ-Ⅵ肩锁关节脱位</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江门市中心医院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马滚韶</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415</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子宫腺肌症消融术快通道麻醉技术应用推广</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茂名市人民医院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邹振飞</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416</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云浮地区卒中急救地图的应用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云浮市人民医院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陈石伙</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758"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417</w:t>
            </w:r>
          </w:p>
        </w:tc>
        <w:tc>
          <w:tcPr>
            <w:tcW w:w="7903"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静脉溶栓技术在急性缺血性卒中救治中的应用</w:t>
            </w:r>
          </w:p>
        </w:tc>
        <w:tc>
          <w:tcPr>
            <w:tcW w:w="3211"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云浮市人民医院</w:t>
            </w:r>
          </w:p>
        </w:tc>
        <w:tc>
          <w:tcPr>
            <w:tcW w:w="111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陈东燃</w:t>
            </w:r>
          </w:p>
        </w:tc>
        <w:tc>
          <w:tcPr>
            <w:tcW w:w="1115"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备案项目</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5AAA"/>
    <w:rsid w:val="2ACF5AAA"/>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customStyle="1" w:styleId="6">
    <w:name w:val="font21"/>
    <w:basedOn w:val="5"/>
    <w:uiPriority w:val="0"/>
    <w:rPr>
      <w:rFonts w:hint="default" w:ascii="Arial" w:hAnsi="Arial" w:eastAsia="宋体"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2021-09-13T01:20:00Z</dcterms:created>
  <dc:creator>eva</dc:creator>
  <cp:lastModifiedBy>eva</cp:lastModifiedBy>
  <dcterms:modified xsi:type="dcterms:W3CDTF">2021-09-13T01:21:12Z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