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广东省新增现代医院管理制度试点医院名单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200" w:firstLine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val="en-US" w:eastAsia="zh-CN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所在地市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广州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  <w:t>广东省第二人民医院、南方医科大学珠江医院、暨南大学附属第一医院、广州市第八人民医院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深圳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  <w:t>深圳市中医院、深圳市儿童医院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韶关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  <w:t>韶关市第一人民医院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梅州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  <w:t>中山大学附属第三医院粤东医院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汕尾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  <w:t>中山大学孙逸仙纪念医院深汕中心医院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东莞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  <w:t>东莞市人民医院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揭阳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  <w:t>揭阳市人民医院、普宁市人民医院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87F69"/>
    <w:rsid w:val="4988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2021-12-31T01:50:00Z</dcterms:created>
  <dc:creator>user</dc:creator>
  <cp:lastModifiedBy>user</cp:lastModifiedBy>
  <dcterms:modified xsi:type="dcterms:W3CDTF">2021-12-31T01:50:11Z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