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spacing w:beforeAutospacing="0" w:afterAutospacing="0" w:line="560" w:lineRule="exact"/>
        <w:ind w:left="0" w:leftChars="0" w:firstLine="0" w:firstLineChars="0"/>
        <w:textAlignment w:val="auto"/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lang w:val="en-US" w:eastAsia="zh-CN" w:bidi="ar"/>
        </w:rPr>
        <w:t>附件2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 w:val="0"/>
        <w:snapToGrid w:val="0"/>
        <w:spacing w:beforeAutospacing="0" w:afterAutospacing="0" w:line="560" w:lineRule="exact"/>
        <w:ind w:left="0" w:right="0"/>
        <w:jc w:val="center"/>
        <w:textAlignment w:val="auto"/>
        <w:rPr>
          <w:rFonts w:hint="default" w:ascii="Times New Roman" w:hAnsi="Times New Roman" w:eastAsia="宋体" w:cs="Times New Roman"/>
          <w:b/>
          <w:color w:val="auto"/>
          <w:kern w:val="2"/>
          <w:sz w:val="44"/>
          <w:szCs w:val="44"/>
        </w:rPr>
      </w:pPr>
      <w:r>
        <w:rPr>
          <w:rFonts w:hint="default" w:ascii="Times New Roman" w:hAnsi="Times New Roman" w:eastAsia="宋体" w:cs="Times New Roman"/>
          <w:b/>
          <w:color w:val="auto"/>
          <w:kern w:val="2"/>
          <w:sz w:val="44"/>
          <w:szCs w:val="44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700" w:lineRule="exact"/>
        <w:ind w:left="0" w:right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color w:val="auto"/>
          <w:spacing w:val="0"/>
          <w:kern w:val="0"/>
          <w:sz w:val="44"/>
          <w:szCs w:val="44"/>
          <w:lang w:val="en-US" w:eastAsia="zh-CN" w:bidi="ar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bCs/>
          <w:color w:val="auto"/>
          <w:spacing w:val="0"/>
          <w:kern w:val="0"/>
          <w:sz w:val="44"/>
          <w:szCs w:val="44"/>
          <w:lang w:val="en-US" w:eastAsia="zh-CN" w:bidi="ar"/>
        </w:rPr>
        <w:t>2022年《职业病防治法》宣传周推荐宣传用语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职业健康，你我同行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2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.创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健康中国，享职业健康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3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.职业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健康相伴，幸福终身相随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4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.守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护职业健康，同享幸福人生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5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.治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理职业危害，守护健康生活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6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.为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职业健康添彩，为健康中国加油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7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.推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进高质量发展，职业健康在行动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8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.职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业健康同关注，健康中国共助力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9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.同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心共筑中国梦，职业健康我先行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0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.构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筑职业健康防线，共享健康生活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1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.与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人民健康同行，以服务劳动者为本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.与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职业健康同行，以服务人民为本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.奋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进健康中国新征程，建功职业健康新时代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.以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劳动者健康为中心，迈向职业健康新征程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32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28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.职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业健康，生命至上，依法防治，初心不忘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552" w:firstLineChars="200"/>
        <w:textAlignment w:val="auto"/>
        <w:rPr>
          <w:rFonts w:hint="default" w:ascii="Times New Roman" w:hAnsi="Times New Roman" w:eastAsia="仿宋" w:cs="Times New Roman"/>
          <w:color w:val="auto"/>
          <w:sz w:val="28"/>
          <w:szCs w:val="28"/>
        </w:rPr>
        <w:sectPr>
          <w:footerReference r:id="rId3" w:type="default"/>
          <w:pgSz w:w="11906" w:h="16838"/>
          <w:pgMar w:top="2041" w:right="1531" w:bottom="2041" w:left="1531" w:header="851" w:footer="1332" w:gutter="0"/>
          <w:pgNumType w:fmt="numberInDash"/>
          <w:cols w:space="720" w:num="1"/>
          <w:titlePg/>
          <w:rtlGutter w:val="0"/>
          <w:docGrid w:type="linesAndChars" w:linePitch="579" w:charSpace="-849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856D9A"/>
    <w:rsid w:val="72856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unhideWhenUsed/>
    <w:qFormat/>
    <w:uiPriority w:val="99"/>
    <w:pPr>
      <w:widowControl w:val="0"/>
      <w:ind w:firstLine="420" w:firstLineChars="20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paragraph" w:styleId="3">
    <w:name w:val="envelope return"/>
    <w:basedOn w:val="1"/>
    <w:qFormat/>
    <w:uiPriority w:val="0"/>
    <w:pPr>
      <w:snapToGrid w:val="0"/>
    </w:pPr>
    <w:rPr>
      <w:rFonts w:ascii="Arial" w:hAnsi="Arial" w:eastAsia="宋体" w:cs="Times New Roman"/>
      <w:sz w:val="32"/>
      <w:szCs w:val="24"/>
      <w:lang w:bidi="ar-SA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2022-04-21T02:48:00Z</dcterms:created>
  <dc:creator>user</dc:creator>
  <cp:lastModifiedBy>user</cp:lastModifiedBy>
  <dcterms:modified xsi:type="dcterms:W3CDTF">2022-04-21T02:49:02Z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