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广东省全民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营养周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“5·20”中国学生营养日启动仪式方案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20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一、活动时间与直播网址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时间：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年5月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日（星期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上午9: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0-1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: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0。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同步现场直播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链接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https://play.yunxi.tv/pages/cd7bb4ca3c404405b7a32d59247cb6d5?openId=oY3TsvnjlB3fbX82J2YPNcAHaVs0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200" w:firstLine="0" w:firstLineChars="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  <w:t>二、宣传主题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广东省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全民营养周宣传口号为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健康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广东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营养先行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”、“膳食新指南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健康常相伴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，传播主题为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：“会烹会选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会看标签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5·20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中国学生营养日主题为“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知营养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会运动 防肥胖 促健康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200" w:firstLine="0" w:firstLineChars="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  <w:t>三、宣传内容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积极传播《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中国居民膳食指南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）》《预包装食品营养标签通则》《餐饮食品营养标识指南》等核心信息，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坚持以全省人民健康为中心，普及营养健康知识，提高社会公众对食物营养、平衡膳食基本原则的认识，推动国民营养健康饮食习惯的形成和巩固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200" w:firstLine="0" w:firstLineChars="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  <w:t>四、举办单位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指导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省国民营养健康指导委员会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主办单位：省卫生健康委、省教育厅；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承办单位：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省疾病预防控制中心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、省营养学会、省食品安全学会；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网络直播支持单位：省卫生健康宣传教育中心。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200" w:firstLine="0" w:firstLineChars="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  <w:t>五、议程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6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1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时间</w:t>
            </w:r>
          </w:p>
        </w:tc>
        <w:tc>
          <w:tcPr>
            <w:tcW w:w="69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9:00-9:20</w:t>
            </w:r>
          </w:p>
        </w:tc>
        <w:tc>
          <w:tcPr>
            <w:tcW w:w="6960" w:type="dxa"/>
            <w:noWrap w:val="0"/>
            <w:vAlign w:val="top"/>
          </w:tcPr>
          <w:p>
            <w:pPr>
              <w:ind w:left="333" w:leftChars="104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启动仪式</w:t>
            </w:r>
          </w:p>
          <w:p>
            <w:pPr>
              <w:numPr>
                <w:ilvl w:val="0"/>
                <w:numId w:val="1"/>
              </w:numPr>
              <w:tabs>
                <w:tab w:val="left" w:pos="640"/>
                <w:tab w:val="left" w:pos="1060"/>
              </w:tabs>
              <w:ind w:left="1920" w:leftChars="60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eastAsia="zh-CN"/>
              </w:rPr>
              <w:t>领导及嘉宾致辞</w:t>
            </w:r>
          </w:p>
          <w:p>
            <w:pPr>
              <w:numPr>
                <w:ilvl w:val="0"/>
                <w:numId w:val="1"/>
              </w:numPr>
              <w:tabs>
                <w:tab w:val="left" w:pos="640"/>
                <w:tab w:val="left" w:pos="1060"/>
              </w:tabs>
              <w:ind w:left="1920" w:leftChars="60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启动全民营养宣传周活动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9:20-9:30</w:t>
            </w:r>
          </w:p>
        </w:tc>
        <w:tc>
          <w:tcPr>
            <w:tcW w:w="6960" w:type="dxa"/>
            <w:noWrap w:val="0"/>
            <w:vAlign w:val="top"/>
          </w:tcPr>
          <w:p>
            <w:pPr>
              <w:ind w:left="333" w:leftChars="104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颁奖活动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9:30-10:20</w:t>
            </w:r>
          </w:p>
        </w:tc>
        <w:tc>
          <w:tcPr>
            <w:tcW w:w="6960" w:type="dxa"/>
            <w:noWrap w:val="0"/>
            <w:vAlign w:val="top"/>
          </w:tcPr>
          <w:p>
            <w:pPr>
              <w:ind w:left="333" w:leftChars="104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科普讲座</w:t>
            </w:r>
          </w:p>
          <w:p>
            <w:pPr>
              <w:numPr>
                <w:ilvl w:val="0"/>
                <w:numId w:val="2"/>
              </w:numPr>
              <w:tabs>
                <w:tab w:val="left" w:pos="840"/>
                <w:tab w:val="left" w:pos="1060"/>
                <w:tab w:val="clear" w:pos="312"/>
              </w:tabs>
              <w:ind w:left="640" w:leftChars="20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营养标签解读——朱惠莲</w:t>
            </w:r>
          </w:p>
          <w:p>
            <w:pPr>
              <w:numPr>
                <w:ilvl w:val="0"/>
                <w:numId w:val="2"/>
              </w:numPr>
              <w:tabs>
                <w:tab w:val="left" w:pos="840"/>
                <w:tab w:val="left" w:pos="1060"/>
                <w:tab w:val="clear" w:pos="312"/>
              </w:tabs>
              <w:ind w:left="640" w:leftChars="20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营养烹调解读——陈梓平</w:t>
            </w:r>
          </w:p>
          <w:p>
            <w:pPr>
              <w:numPr>
                <w:ilvl w:val="0"/>
                <w:numId w:val="2"/>
              </w:numPr>
              <w:tabs>
                <w:tab w:val="left" w:pos="840"/>
                <w:tab w:val="left" w:pos="1060"/>
                <w:tab w:val="clear" w:pos="312"/>
              </w:tabs>
              <w:ind w:left="640" w:leftChars="20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国家《营养与健康学校建设指南》及“广东创建工作方案”解读——林旭凯</w:t>
            </w:r>
          </w:p>
          <w:p>
            <w:pPr>
              <w:numPr>
                <w:ilvl w:val="0"/>
                <w:numId w:val="2"/>
              </w:numPr>
              <w:tabs>
                <w:tab w:val="left" w:pos="840"/>
                <w:tab w:val="left" w:pos="1060"/>
                <w:tab w:val="clear" w:pos="312"/>
              </w:tabs>
              <w:ind w:left="640" w:leftChars="20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儿童青少年超重肥胖饮食营养防治——陈超刚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1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10:30</w:t>
            </w:r>
          </w:p>
        </w:tc>
        <w:tc>
          <w:tcPr>
            <w:tcW w:w="69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left="333" w:leftChars="104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活动结束</w:t>
            </w:r>
          </w:p>
        </w:tc>
      </w:tr>
    </w:tbl>
    <w:p>
      <w:pPr>
        <w:pStyle w:val="2"/>
      </w:pPr>
    </w:p>
    <w:sectPr>
      <w:footerReference r:id="rId3" w:type="default"/>
      <w:pgSz w:w="11906" w:h="16838"/>
      <w:pgMar w:top="2041" w:right="1800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BE21C8"/>
    <w:multiLevelType w:val="singleLevel"/>
    <w:tmpl w:val="E1BE21C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847CA1C"/>
    <w:multiLevelType w:val="singleLevel"/>
    <w:tmpl w:val="6847CA1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NTA2ZjE2NTIwNjkyODM5ODg5YWY1ZGU3ZWRiMDUifQ=="/>
  </w:docVars>
  <w:rsids>
    <w:rsidRoot w:val="78182377"/>
    <w:rsid w:val="7818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rFonts w:ascii="Calibri" w:hAnsi="Calibri" w:cs="Times New Roman"/>
      <w:szCs w:val="20"/>
      <w:lang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484</Words>
  <Characters>644</Characters>
  <Lines>0</Lines>
  <Paragraphs>0</Paragraphs>
  <TotalTime>1</TotalTime>
  <ScaleCrop>false</ScaleCrop>
  <LinksUpToDate>false</LinksUpToDate>
  <CharactersWithSpaces>650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2022-05-16T06:42:00Z</dcterms:created>
  <dc:creator>LINNN000</dc:creator>
  <cp:lastModifiedBy>LINNN000</cp:lastModifiedBy>
  <dcterms:modified xsi:type="dcterms:W3CDTF">2022-05-16T06:44:24Z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3843B288DCCA4C58B52B9FEC096747CE</vt:lpwstr>
  </property>
</Properties>
</file>