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附件9</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广东省临床基因检测专业质量控制中心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楷体_GB2312" w:cs="Times New Roman"/>
          <w:b w:val="0"/>
          <w:bCs/>
          <w:sz w:val="44"/>
          <w:szCs w:val="44"/>
          <w:lang w:eastAsia="zh-CN"/>
        </w:rPr>
      </w:pPr>
      <w:r>
        <w:rPr>
          <w:rFonts w:hint="default" w:ascii="Times New Roman" w:hAnsi="Times New Roman" w:eastAsia="方正小标宋简体" w:cs="Times New Roman"/>
          <w:b w:val="0"/>
          <w:bCs/>
          <w:sz w:val="44"/>
          <w:szCs w:val="44"/>
          <w:lang w:eastAsia="zh-CN"/>
        </w:rPr>
        <w:t>工作机构、职责及成员名单</w:t>
      </w:r>
    </w:p>
    <w:p>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黑体"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b w:val="0"/>
          <w:bCs/>
          <w:snapToGrid w:val="0"/>
          <w:kern w:val="0"/>
          <w:sz w:val="32"/>
          <w:szCs w:val="32"/>
          <w:lang w:eastAsia="zh-CN"/>
        </w:rPr>
      </w:pPr>
      <w:r>
        <w:rPr>
          <w:rFonts w:hint="default" w:ascii="Times New Roman" w:hAnsi="Times New Roman" w:eastAsia="黑体" w:cs="Times New Roman"/>
          <w:b w:val="0"/>
          <w:bCs/>
          <w:snapToGrid w:val="0"/>
          <w:kern w:val="0"/>
          <w:sz w:val="32"/>
          <w:szCs w:val="32"/>
          <w:lang w:eastAsia="zh-CN"/>
        </w:rPr>
        <w:t>一、工作机构</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bCs/>
          <w:snapToGrid w:val="0"/>
          <w:kern w:val="0"/>
          <w:sz w:val="32"/>
          <w:szCs w:val="32"/>
        </w:rPr>
      </w:pPr>
      <w:r>
        <w:rPr>
          <w:rFonts w:hint="default" w:ascii="Times New Roman" w:hAnsi="Times New Roman" w:eastAsia="仿宋_GB2312" w:cs="Times New Roman"/>
          <w:b w:val="0"/>
          <w:bCs/>
          <w:snapToGrid w:val="0"/>
          <w:kern w:val="0"/>
          <w:sz w:val="32"/>
          <w:szCs w:val="32"/>
        </w:rPr>
        <w:t>广东省临床基因检测专业质量控制中心是根据质量管理工作需要组建的</w:t>
      </w:r>
      <w:r>
        <w:rPr>
          <w:rFonts w:hint="default" w:ascii="Times New Roman" w:hAnsi="Times New Roman" w:eastAsia="仿宋_GB2312" w:cs="Times New Roman"/>
          <w:b w:val="0"/>
          <w:bCs/>
          <w:snapToGrid w:val="0"/>
          <w:kern w:val="0"/>
          <w:sz w:val="32"/>
          <w:szCs w:val="32"/>
          <w:lang w:eastAsia="zh-CN"/>
        </w:rPr>
        <w:t>，</w:t>
      </w:r>
      <w:r>
        <w:rPr>
          <w:rFonts w:hint="default" w:ascii="Times New Roman" w:hAnsi="Times New Roman" w:eastAsia="仿宋_GB2312" w:cs="Times New Roman"/>
          <w:b w:val="0"/>
          <w:bCs/>
          <w:snapToGrid w:val="0"/>
          <w:kern w:val="0"/>
          <w:sz w:val="32"/>
          <w:szCs w:val="32"/>
        </w:rPr>
        <w:t>协助省卫生健康委进行全省临床基因检测专业质量管理与控制工作。该中心是委托性质的专家委员会</w:t>
      </w:r>
      <w:r>
        <w:rPr>
          <w:rFonts w:hint="default" w:ascii="Times New Roman" w:hAnsi="Times New Roman" w:eastAsia="仿宋_GB2312" w:cs="Times New Roman"/>
          <w:b w:val="0"/>
          <w:bCs/>
          <w:snapToGrid w:val="0"/>
          <w:kern w:val="0"/>
          <w:sz w:val="32"/>
          <w:szCs w:val="32"/>
          <w:lang w:eastAsia="zh-CN"/>
        </w:rPr>
        <w:t>，</w:t>
      </w:r>
      <w:r>
        <w:rPr>
          <w:rFonts w:hint="default" w:ascii="Times New Roman" w:hAnsi="Times New Roman" w:eastAsia="仿宋_GB2312" w:cs="Times New Roman"/>
          <w:b w:val="0"/>
          <w:bCs/>
          <w:snapToGrid w:val="0"/>
          <w:kern w:val="0"/>
          <w:sz w:val="32"/>
          <w:szCs w:val="32"/>
        </w:rPr>
        <w:t>无独立法人资格</w:t>
      </w:r>
      <w:r>
        <w:rPr>
          <w:rFonts w:hint="default" w:ascii="Times New Roman" w:hAnsi="Times New Roman" w:eastAsia="仿宋_GB2312" w:cs="Times New Roman"/>
          <w:b w:val="0"/>
          <w:bCs/>
          <w:snapToGrid w:val="0"/>
          <w:kern w:val="0"/>
          <w:sz w:val="32"/>
          <w:szCs w:val="32"/>
          <w:lang w:eastAsia="zh-CN"/>
        </w:rPr>
        <w:t>，试行“双主任制”轮流挂靠机制，分别</w:t>
      </w:r>
      <w:r>
        <w:rPr>
          <w:rFonts w:hint="default" w:ascii="Times New Roman" w:hAnsi="Times New Roman" w:eastAsia="仿宋_GB2312" w:cs="Times New Roman"/>
          <w:b w:val="0"/>
          <w:bCs/>
          <w:snapToGrid w:val="0"/>
          <w:kern w:val="0"/>
          <w:sz w:val="32"/>
          <w:szCs w:val="32"/>
        </w:rPr>
        <w:t>挂靠在广东省人民医院</w:t>
      </w:r>
      <w:r>
        <w:rPr>
          <w:rFonts w:hint="default" w:ascii="Times New Roman" w:hAnsi="Times New Roman" w:eastAsia="仿宋_GB2312" w:cs="Times New Roman"/>
          <w:b w:val="0"/>
          <w:bCs/>
          <w:snapToGrid w:val="0"/>
          <w:kern w:val="0"/>
          <w:sz w:val="32"/>
          <w:szCs w:val="32"/>
          <w:lang w:eastAsia="zh-CN"/>
        </w:rPr>
        <w:t>和南方医科大学南方医院，两年进行轮换，</w:t>
      </w:r>
      <w:r>
        <w:rPr>
          <w:rFonts w:hint="default" w:ascii="Times New Roman" w:hAnsi="Times New Roman" w:eastAsia="仿宋_GB2312" w:cs="Times New Roman"/>
          <w:b w:val="0"/>
          <w:bCs/>
          <w:snapToGrid w:val="0"/>
          <w:kern w:val="0"/>
          <w:sz w:val="32"/>
          <w:szCs w:val="32"/>
        </w:rPr>
        <w:t>由广东省人民医院</w:t>
      </w:r>
      <w:r>
        <w:rPr>
          <w:rFonts w:hint="default" w:ascii="Times New Roman" w:hAnsi="Times New Roman" w:eastAsia="仿宋_GB2312" w:cs="Times New Roman"/>
          <w:b w:val="0"/>
          <w:bCs/>
          <w:snapToGrid w:val="0"/>
          <w:kern w:val="0"/>
          <w:sz w:val="32"/>
          <w:szCs w:val="32"/>
          <w:lang w:eastAsia="zh-CN"/>
        </w:rPr>
        <w:t>和南方医科大学南方医院分别</w:t>
      </w:r>
      <w:r>
        <w:rPr>
          <w:rFonts w:hint="default" w:ascii="Times New Roman" w:hAnsi="Times New Roman" w:eastAsia="仿宋_GB2312" w:cs="Times New Roman"/>
          <w:b w:val="0"/>
          <w:bCs/>
          <w:snapToGrid w:val="0"/>
          <w:kern w:val="0"/>
          <w:sz w:val="32"/>
          <w:szCs w:val="32"/>
        </w:rPr>
        <w:t>提供开展工作需要的</w:t>
      </w:r>
      <w:r>
        <w:rPr>
          <w:rFonts w:hint="default" w:ascii="Times New Roman" w:hAnsi="Times New Roman" w:eastAsia="仿宋_GB2312" w:cs="Times New Roman"/>
          <w:b w:val="0"/>
          <w:bCs/>
          <w:snapToGrid w:val="0"/>
          <w:kern w:val="0"/>
          <w:sz w:val="32"/>
          <w:szCs w:val="32"/>
          <w:lang w:eastAsia="zh-CN"/>
        </w:rPr>
        <w:t>办公场所、设备、经费</w:t>
      </w:r>
      <w:r>
        <w:rPr>
          <w:rFonts w:hint="default" w:ascii="Times New Roman" w:hAnsi="Times New Roman" w:eastAsia="仿宋_GB2312" w:cs="Times New Roman"/>
          <w:b w:val="0"/>
          <w:bCs/>
          <w:snapToGrid w:val="0"/>
          <w:kern w:val="0"/>
          <w:sz w:val="32"/>
          <w:szCs w:val="32"/>
        </w:rPr>
        <w:t>和配备必要的人员等</w:t>
      </w:r>
      <w:r>
        <w:rPr>
          <w:rFonts w:hint="default" w:ascii="Times New Roman" w:hAnsi="Times New Roman" w:eastAsia="仿宋_GB2312" w:cs="Times New Roman"/>
          <w:b w:val="0"/>
          <w:bCs/>
          <w:snapToGrid w:val="0"/>
          <w:kern w:val="0"/>
          <w:sz w:val="32"/>
          <w:szCs w:val="32"/>
          <w:lang w:eastAsia="zh-CN"/>
        </w:rPr>
        <w:t>，</w:t>
      </w:r>
      <w:r>
        <w:rPr>
          <w:rFonts w:hint="default" w:ascii="Times New Roman" w:hAnsi="Times New Roman" w:eastAsia="仿宋_GB2312" w:cs="Times New Roman"/>
          <w:b w:val="0"/>
          <w:bCs/>
          <w:snapToGrid w:val="0"/>
          <w:kern w:val="0"/>
          <w:sz w:val="32"/>
          <w:szCs w:val="32"/>
        </w:rPr>
        <w:t>以确保质量控制工作的正常运转。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b w:val="0"/>
          <w:bCs/>
          <w:snapToGrid w:val="0"/>
          <w:kern w:val="0"/>
          <w:sz w:val="32"/>
          <w:szCs w:val="32"/>
          <w:lang w:eastAsia="zh-CN"/>
        </w:rPr>
      </w:pPr>
      <w:r>
        <w:rPr>
          <w:rFonts w:hint="default" w:ascii="Times New Roman" w:hAnsi="Times New Roman" w:eastAsia="黑体" w:cs="Times New Roman"/>
          <w:b w:val="0"/>
          <w:bCs/>
          <w:snapToGrid w:val="0"/>
          <w:kern w:val="0"/>
          <w:sz w:val="32"/>
          <w:szCs w:val="32"/>
          <w:lang w:eastAsia="zh-CN"/>
        </w:rPr>
        <w:t>二、工作职责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bCs/>
          <w:snapToGrid w:val="0"/>
          <w:kern w:val="0"/>
          <w:sz w:val="32"/>
          <w:szCs w:val="32"/>
        </w:rPr>
      </w:pPr>
      <w:r>
        <w:rPr>
          <w:rFonts w:hint="default" w:ascii="Times New Roman" w:hAnsi="Times New Roman" w:eastAsia="仿宋_GB2312" w:cs="Times New Roman"/>
          <w:b w:val="0"/>
          <w:bCs/>
          <w:snapToGrid w:val="0"/>
          <w:kern w:val="0"/>
          <w:sz w:val="32"/>
          <w:szCs w:val="32"/>
        </w:rPr>
        <w:t>（一）拟定省临床基因检测专业的质量管理程序</w:t>
      </w:r>
      <w:r>
        <w:rPr>
          <w:rFonts w:hint="default" w:ascii="Times New Roman" w:hAnsi="Times New Roman" w:eastAsia="仿宋_GB2312" w:cs="Times New Roman"/>
          <w:b w:val="0"/>
          <w:bCs/>
          <w:snapToGrid w:val="0"/>
          <w:kern w:val="0"/>
          <w:sz w:val="32"/>
          <w:szCs w:val="32"/>
          <w:lang w:eastAsia="zh-CN"/>
        </w:rPr>
        <w:t>，</w:t>
      </w:r>
      <w:r>
        <w:rPr>
          <w:rFonts w:hint="default" w:ascii="Times New Roman" w:hAnsi="Times New Roman" w:eastAsia="仿宋_GB2312" w:cs="Times New Roman"/>
          <w:b w:val="0"/>
          <w:bCs/>
          <w:snapToGrid w:val="0"/>
          <w:kern w:val="0"/>
          <w:sz w:val="32"/>
          <w:szCs w:val="32"/>
        </w:rPr>
        <w:t>标准和计划</w:t>
      </w:r>
      <w:r>
        <w:rPr>
          <w:rFonts w:hint="default" w:ascii="Times New Roman" w:hAnsi="Times New Roman" w:eastAsia="仿宋_GB2312" w:cs="Times New Roman"/>
          <w:b w:val="0"/>
          <w:bCs/>
          <w:snapToGrid w:val="0"/>
          <w:kern w:val="0"/>
          <w:sz w:val="32"/>
          <w:szCs w:val="32"/>
          <w:lang w:eastAsia="zh-CN"/>
        </w:rPr>
        <w:t>，</w:t>
      </w:r>
      <w:r>
        <w:rPr>
          <w:rFonts w:hint="default" w:ascii="Times New Roman" w:hAnsi="Times New Roman" w:eastAsia="仿宋_GB2312" w:cs="Times New Roman"/>
          <w:b w:val="0"/>
          <w:bCs/>
          <w:snapToGrid w:val="0"/>
          <w:kern w:val="0"/>
          <w:sz w:val="32"/>
          <w:szCs w:val="32"/>
        </w:rPr>
        <w:t>制定省临床基因检测专业考核方案和质量管理指标</w:t>
      </w:r>
      <w:r>
        <w:rPr>
          <w:rFonts w:hint="default" w:ascii="Times New Roman" w:hAnsi="Times New Roman" w:eastAsia="仿宋_GB2312" w:cs="Times New Roman"/>
          <w:b w:val="0"/>
          <w:bCs/>
          <w:snapToGrid w:val="0"/>
          <w:kern w:val="0"/>
          <w:sz w:val="32"/>
          <w:szCs w:val="32"/>
          <w:lang w:eastAsia="zh-CN"/>
        </w:rPr>
        <w:t>，</w:t>
      </w:r>
      <w:r>
        <w:rPr>
          <w:rFonts w:hint="default" w:ascii="Times New Roman" w:hAnsi="Times New Roman" w:eastAsia="仿宋_GB2312" w:cs="Times New Roman"/>
          <w:b w:val="0"/>
          <w:bCs/>
          <w:snapToGrid w:val="0"/>
          <w:kern w:val="0"/>
          <w:sz w:val="32"/>
          <w:szCs w:val="32"/>
        </w:rPr>
        <w:t>报省卫生健康委发布实施。组织相应的质量管理培训</w:t>
      </w:r>
      <w:r>
        <w:rPr>
          <w:rFonts w:hint="default" w:ascii="Times New Roman" w:hAnsi="Times New Roman" w:eastAsia="仿宋_GB2312" w:cs="Times New Roman"/>
          <w:b w:val="0"/>
          <w:bCs/>
          <w:snapToGrid w:val="0"/>
          <w:kern w:val="0"/>
          <w:sz w:val="32"/>
          <w:szCs w:val="32"/>
          <w:lang w:eastAsia="zh-CN"/>
        </w:rPr>
        <w:t>，</w:t>
      </w:r>
      <w:r>
        <w:rPr>
          <w:rFonts w:hint="default" w:ascii="Times New Roman" w:hAnsi="Times New Roman" w:eastAsia="仿宋_GB2312" w:cs="Times New Roman"/>
          <w:b w:val="0"/>
          <w:bCs/>
          <w:snapToGrid w:val="0"/>
          <w:kern w:val="0"/>
          <w:sz w:val="32"/>
          <w:szCs w:val="32"/>
        </w:rPr>
        <w:t>指导实施；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bCs/>
          <w:snapToGrid w:val="0"/>
          <w:kern w:val="0"/>
          <w:sz w:val="32"/>
          <w:szCs w:val="32"/>
        </w:rPr>
      </w:pPr>
      <w:r>
        <w:rPr>
          <w:rFonts w:hint="default" w:ascii="Times New Roman" w:hAnsi="Times New Roman" w:eastAsia="仿宋_GB2312" w:cs="Times New Roman"/>
          <w:b w:val="0"/>
          <w:bCs/>
          <w:snapToGrid w:val="0"/>
          <w:kern w:val="0"/>
          <w:sz w:val="32"/>
          <w:szCs w:val="32"/>
        </w:rPr>
        <w:t>（二）负责质量管理工作的实施</w:t>
      </w:r>
      <w:r>
        <w:rPr>
          <w:rFonts w:hint="default" w:ascii="Times New Roman" w:hAnsi="Times New Roman" w:eastAsia="仿宋_GB2312" w:cs="Times New Roman"/>
          <w:b w:val="0"/>
          <w:bCs/>
          <w:snapToGrid w:val="0"/>
          <w:kern w:val="0"/>
          <w:sz w:val="32"/>
          <w:szCs w:val="32"/>
          <w:lang w:eastAsia="zh-CN"/>
        </w:rPr>
        <w:t>，</w:t>
      </w:r>
      <w:r>
        <w:rPr>
          <w:rFonts w:hint="default" w:ascii="Times New Roman" w:hAnsi="Times New Roman" w:eastAsia="仿宋_GB2312" w:cs="Times New Roman"/>
          <w:b w:val="0"/>
          <w:bCs/>
          <w:snapToGrid w:val="0"/>
          <w:kern w:val="0"/>
          <w:sz w:val="32"/>
          <w:szCs w:val="32"/>
        </w:rPr>
        <w:t>组织</w:t>
      </w:r>
      <w:r>
        <w:rPr>
          <w:rFonts w:hint="eastAsia" w:ascii="Times New Roman" w:hAnsi="Times New Roman" w:eastAsia="仿宋_GB2312" w:cs="Times New Roman"/>
          <w:b w:val="0"/>
          <w:bCs/>
          <w:snapToGrid w:val="0"/>
          <w:kern w:val="0"/>
          <w:sz w:val="32"/>
          <w:szCs w:val="32"/>
          <w:lang w:eastAsia="zh-CN"/>
        </w:rPr>
        <w:t>对</w:t>
      </w:r>
      <w:r>
        <w:rPr>
          <w:rFonts w:hint="default" w:ascii="Times New Roman" w:hAnsi="Times New Roman" w:eastAsia="仿宋_GB2312" w:cs="Times New Roman"/>
          <w:b w:val="0"/>
          <w:bCs/>
          <w:snapToGrid w:val="0"/>
          <w:kern w:val="0"/>
          <w:sz w:val="32"/>
          <w:szCs w:val="32"/>
        </w:rPr>
        <w:t>临床基因检测专业</w:t>
      </w:r>
      <w:r>
        <w:rPr>
          <w:rFonts w:hint="eastAsia" w:ascii="Times New Roman" w:hAnsi="Times New Roman" w:eastAsia="仿宋_GB2312" w:cs="Times New Roman"/>
          <w:b w:val="0"/>
          <w:bCs/>
          <w:snapToGrid w:val="0"/>
          <w:kern w:val="0"/>
          <w:sz w:val="32"/>
          <w:szCs w:val="32"/>
          <w:lang w:eastAsia="zh-CN"/>
        </w:rPr>
        <w:t>进行</w:t>
      </w:r>
      <w:r>
        <w:rPr>
          <w:rFonts w:hint="default" w:ascii="Times New Roman" w:hAnsi="Times New Roman" w:eastAsia="仿宋_GB2312" w:cs="Times New Roman"/>
          <w:b w:val="0"/>
          <w:bCs/>
          <w:snapToGrid w:val="0"/>
          <w:kern w:val="0"/>
          <w:sz w:val="32"/>
          <w:szCs w:val="32"/>
        </w:rPr>
        <w:t>质量指导</w:t>
      </w:r>
      <w:r>
        <w:rPr>
          <w:rFonts w:hint="default" w:ascii="Times New Roman" w:hAnsi="Times New Roman" w:eastAsia="仿宋_GB2312" w:cs="Times New Roman"/>
          <w:b w:val="0"/>
          <w:bCs/>
          <w:snapToGrid w:val="0"/>
          <w:kern w:val="0"/>
          <w:sz w:val="32"/>
          <w:szCs w:val="32"/>
          <w:lang w:eastAsia="zh-CN"/>
        </w:rPr>
        <w:t>，</w:t>
      </w:r>
      <w:r>
        <w:rPr>
          <w:rFonts w:hint="eastAsia" w:ascii="Times New Roman" w:hAnsi="Times New Roman" w:eastAsia="仿宋_GB2312" w:cs="Times New Roman"/>
          <w:b w:val="0"/>
          <w:bCs/>
          <w:snapToGrid w:val="0"/>
          <w:kern w:val="0"/>
          <w:sz w:val="32"/>
          <w:szCs w:val="32"/>
          <w:lang w:eastAsia="zh-CN"/>
        </w:rPr>
        <w:t>至少每两年一次开展</w:t>
      </w:r>
      <w:r>
        <w:rPr>
          <w:rFonts w:hint="default" w:ascii="Times New Roman" w:hAnsi="Times New Roman" w:eastAsia="仿宋_GB2312" w:cs="Times New Roman"/>
          <w:b w:val="0"/>
          <w:bCs/>
          <w:snapToGrid w:val="0"/>
          <w:kern w:val="0"/>
          <w:sz w:val="32"/>
          <w:szCs w:val="32"/>
        </w:rPr>
        <w:t>临床基因检测专业质量评估工作</w:t>
      </w:r>
      <w:r>
        <w:rPr>
          <w:rFonts w:hint="default" w:ascii="Times New Roman" w:hAnsi="Times New Roman" w:eastAsia="仿宋_GB2312" w:cs="Times New Roman"/>
          <w:b w:val="0"/>
          <w:bCs/>
          <w:snapToGrid w:val="0"/>
          <w:kern w:val="0"/>
          <w:sz w:val="32"/>
          <w:szCs w:val="32"/>
          <w:lang w:eastAsia="zh-CN"/>
        </w:rPr>
        <w:t>，</w:t>
      </w:r>
      <w:r>
        <w:rPr>
          <w:rFonts w:hint="default" w:ascii="Times New Roman" w:hAnsi="Times New Roman" w:eastAsia="仿宋_GB2312" w:cs="Times New Roman"/>
          <w:b w:val="0"/>
          <w:bCs/>
          <w:snapToGrid w:val="0"/>
          <w:kern w:val="0"/>
          <w:sz w:val="32"/>
          <w:szCs w:val="32"/>
        </w:rPr>
        <w:t>及时将评估结果和整改意见建议报省卫生健康委；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bCs/>
          <w:snapToGrid w:val="0"/>
          <w:kern w:val="0"/>
          <w:sz w:val="32"/>
          <w:szCs w:val="32"/>
        </w:rPr>
      </w:pPr>
      <w:r>
        <w:rPr>
          <w:rFonts w:hint="default" w:ascii="Times New Roman" w:hAnsi="Times New Roman" w:eastAsia="仿宋_GB2312" w:cs="Times New Roman"/>
          <w:b w:val="0"/>
          <w:bCs/>
          <w:snapToGrid w:val="0"/>
          <w:kern w:val="0"/>
          <w:sz w:val="32"/>
          <w:szCs w:val="32"/>
        </w:rPr>
        <w:t>（三）对质量管理存在问题的医疗机构进行指导</w:t>
      </w:r>
      <w:r>
        <w:rPr>
          <w:rFonts w:hint="default" w:ascii="Times New Roman" w:hAnsi="Times New Roman" w:eastAsia="仿宋_GB2312" w:cs="Times New Roman"/>
          <w:b w:val="0"/>
          <w:bCs/>
          <w:snapToGrid w:val="0"/>
          <w:kern w:val="0"/>
          <w:sz w:val="32"/>
          <w:szCs w:val="32"/>
          <w:lang w:eastAsia="zh-CN"/>
        </w:rPr>
        <w:t>，</w:t>
      </w:r>
      <w:r>
        <w:rPr>
          <w:rFonts w:hint="default" w:ascii="Times New Roman" w:hAnsi="Times New Roman" w:eastAsia="仿宋_GB2312" w:cs="Times New Roman"/>
          <w:b w:val="0"/>
          <w:bCs/>
          <w:snapToGrid w:val="0"/>
          <w:kern w:val="0"/>
          <w:sz w:val="32"/>
          <w:szCs w:val="32"/>
        </w:rPr>
        <w:t>督促医疗机构落实质控评估整改建议</w:t>
      </w:r>
      <w:r>
        <w:rPr>
          <w:rFonts w:hint="default" w:ascii="Times New Roman" w:hAnsi="Times New Roman" w:eastAsia="仿宋_GB2312" w:cs="Times New Roman"/>
          <w:b w:val="0"/>
          <w:bCs/>
          <w:snapToGrid w:val="0"/>
          <w:kern w:val="0"/>
          <w:sz w:val="32"/>
          <w:szCs w:val="32"/>
          <w:lang w:eastAsia="zh-CN"/>
        </w:rPr>
        <w:t>，</w:t>
      </w:r>
      <w:r>
        <w:rPr>
          <w:rFonts w:hint="default" w:ascii="Times New Roman" w:hAnsi="Times New Roman" w:eastAsia="仿宋_GB2312" w:cs="Times New Roman"/>
          <w:b w:val="0"/>
          <w:bCs/>
          <w:snapToGrid w:val="0"/>
          <w:kern w:val="0"/>
          <w:sz w:val="32"/>
          <w:szCs w:val="32"/>
        </w:rPr>
        <w:t>追踪复查整改落实情况</w:t>
      </w:r>
      <w:r>
        <w:rPr>
          <w:rFonts w:hint="default" w:ascii="Times New Roman" w:hAnsi="Times New Roman" w:eastAsia="仿宋_GB2312" w:cs="Times New Roman"/>
          <w:b w:val="0"/>
          <w:bCs/>
          <w:snapToGrid w:val="0"/>
          <w:kern w:val="0"/>
          <w:sz w:val="32"/>
          <w:szCs w:val="32"/>
          <w:lang w:eastAsia="zh-CN"/>
        </w:rPr>
        <w:t>，</w:t>
      </w:r>
      <w:r>
        <w:rPr>
          <w:rFonts w:hint="default" w:ascii="Times New Roman" w:hAnsi="Times New Roman" w:eastAsia="仿宋_GB2312" w:cs="Times New Roman"/>
          <w:b w:val="0"/>
          <w:bCs/>
          <w:snapToGrid w:val="0"/>
          <w:kern w:val="0"/>
          <w:sz w:val="32"/>
          <w:szCs w:val="32"/>
        </w:rPr>
        <w:t>对质量管理过程中发现的疑似违法违规情形及时上报省卫生健康委；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bCs/>
          <w:snapToGrid w:val="0"/>
          <w:kern w:val="0"/>
          <w:sz w:val="32"/>
          <w:szCs w:val="32"/>
          <w:lang w:val="zh-TW"/>
        </w:rPr>
      </w:pPr>
      <w:r>
        <w:rPr>
          <w:rFonts w:hint="default" w:ascii="Times New Roman" w:hAnsi="Times New Roman" w:eastAsia="仿宋_GB2312" w:cs="Times New Roman"/>
          <w:b w:val="0"/>
          <w:bCs/>
          <w:snapToGrid w:val="0"/>
          <w:kern w:val="0"/>
          <w:sz w:val="32"/>
          <w:szCs w:val="32"/>
          <w:lang w:val="zh-TW"/>
        </w:rPr>
        <w:t>（</w:t>
      </w:r>
      <w:r>
        <w:rPr>
          <w:rFonts w:hint="eastAsia" w:ascii="Times New Roman" w:hAnsi="Times New Roman" w:eastAsia="仿宋_GB2312" w:cs="Times New Roman"/>
          <w:b w:val="0"/>
          <w:bCs/>
          <w:snapToGrid w:val="0"/>
          <w:kern w:val="0"/>
          <w:sz w:val="32"/>
          <w:szCs w:val="32"/>
          <w:lang w:val="zh-TW" w:eastAsia="zh-CN"/>
        </w:rPr>
        <w:t>四</w:t>
      </w:r>
      <w:r>
        <w:rPr>
          <w:rFonts w:hint="default" w:ascii="Times New Roman" w:hAnsi="Times New Roman" w:eastAsia="仿宋_GB2312" w:cs="Times New Roman"/>
          <w:b w:val="0"/>
          <w:bCs/>
          <w:snapToGrid w:val="0"/>
          <w:kern w:val="0"/>
          <w:sz w:val="32"/>
          <w:szCs w:val="32"/>
          <w:lang w:val="zh-TW"/>
        </w:rPr>
        <w:t>）</w:t>
      </w:r>
      <w:r>
        <w:rPr>
          <w:rFonts w:hint="default" w:ascii="Times New Roman" w:hAnsi="Times New Roman" w:eastAsia="仿宋_GB2312" w:cs="Times New Roman"/>
          <w:b w:val="0"/>
          <w:bCs/>
          <w:snapToGrid w:val="0"/>
          <w:kern w:val="0"/>
          <w:sz w:val="32"/>
          <w:szCs w:val="32"/>
          <w:lang w:val="zh-TW" w:eastAsia="zh-CN"/>
        </w:rPr>
        <w:t>根据有关法律、法规、规章、诊疗技术规范、指南的要求</w:t>
      </w:r>
      <w:r>
        <w:rPr>
          <w:rFonts w:hint="default" w:ascii="Times New Roman" w:hAnsi="Times New Roman" w:eastAsia="仿宋_GB2312" w:cs="Times New Roman"/>
          <w:b w:val="0"/>
          <w:bCs/>
          <w:snapToGrid w:val="0"/>
          <w:kern w:val="0"/>
          <w:sz w:val="32"/>
          <w:szCs w:val="32"/>
          <w:lang w:val="zh-TW" w:eastAsia="zh-TW"/>
        </w:rPr>
        <w:t>对</w:t>
      </w:r>
      <w:r>
        <w:rPr>
          <w:rFonts w:hint="default" w:ascii="Times New Roman" w:hAnsi="Times New Roman" w:eastAsia="仿宋_GB2312" w:cs="Times New Roman"/>
          <w:b w:val="0"/>
          <w:bCs/>
          <w:snapToGrid w:val="0"/>
          <w:kern w:val="0"/>
          <w:sz w:val="32"/>
          <w:szCs w:val="32"/>
        </w:rPr>
        <w:t>临床基因检测</w:t>
      </w:r>
      <w:r>
        <w:rPr>
          <w:rFonts w:hint="default" w:ascii="Times New Roman" w:hAnsi="Times New Roman" w:eastAsia="仿宋_GB2312" w:cs="Times New Roman"/>
          <w:b w:val="0"/>
          <w:bCs/>
          <w:snapToGrid w:val="0"/>
          <w:kern w:val="0"/>
          <w:sz w:val="32"/>
          <w:szCs w:val="32"/>
          <w:lang w:val="zh-TW" w:eastAsia="zh-TW"/>
        </w:rPr>
        <w:t>专业的</w:t>
      </w:r>
      <w:r>
        <w:rPr>
          <w:rFonts w:hint="default" w:ascii="Times New Roman" w:hAnsi="Times New Roman" w:eastAsia="仿宋_GB2312" w:cs="Times New Roman"/>
          <w:b w:val="0"/>
          <w:bCs/>
          <w:snapToGrid w:val="0"/>
          <w:kern w:val="0"/>
          <w:sz w:val="32"/>
          <w:szCs w:val="32"/>
          <w:lang w:val="zh-TW" w:eastAsia="zh-CN"/>
        </w:rPr>
        <w:t>学科设置、布局、制度建设、人员要求、相关设备和技术的应用、工作开展情况</w:t>
      </w:r>
      <w:r>
        <w:rPr>
          <w:rFonts w:hint="default" w:ascii="Times New Roman" w:hAnsi="Times New Roman" w:eastAsia="仿宋_GB2312" w:cs="Times New Roman"/>
          <w:b w:val="0"/>
          <w:bCs/>
          <w:snapToGrid w:val="0"/>
          <w:kern w:val="0"/>
          <w:sz w:val="32"/>
          <w:szCs w:val="32"/>
          <w:lang w:val="zh-TW" w:eastAsia="zh-TW"/>
        </w:rPr>
        <w:t>等进行调研和论证</w:t>
      </w:r>
      <w:r>
        <w:rPr>
          <w:rFonts w:hint="default" w:ascii="Times New Roman" w:hAnsi="Times New Roman" w:eastAsia="仿宋_GB2312" w:cs="Times New Roman"/>
          <w:b w:val="0"/>
          <w:bCs/>
          <w:snapToGrid w:val="0"/>
          <w:kern w:val="0"/>
          <w:sz w:val="32"/>
          <w:szCs w:val="32"/>
          <w:lang w:val="zh-TW" w:eastAsia="zh-CN"/>
        </w:rPr>
        <w:t>，</w:t>
      </w:r>
      <w:r>
        <w:rPr>
          <w:rFonts w:hint="default" w:ascii="Times New Roman" w:hAnsi="Times New Roman" w:eastAsia="仿宋_GB2312" w:cs="Times New Roman"/>
          <w:b w:val="0"/>
          <w:bCs/>
          <w:snapToGrid w:val="0"/>
          <w:kern w:val="0"/>
          <w:sz w:val="32"/>
          <w:szCs w:val="32"/>
          <w:lang w:val="zh-TW"/>
        </w:rPr>
        <w:t>建立</w:t>
      </w:r>
      <w:r>
        <w:rPr>
          <w:rFonts w:hint="default" w:ascii="Times New Roman" w:hAnsi="Times New Roman" w:eastAsia="仿宋_GB2312" w:cs="Times New Roman"/>
          <w:b w:val="0"/>
          <w:bCs/>
          <w:snapToGrid w:val="0"/>
          <w:kern w:val="0"/>
          <w:sz w:val="32"/>
          <w:szCs w:val="32"/>
        </w:rPr>
        <w:t>临床基因检测</w:t>
      </w:r>
      <w:r>
        <w:rPr>
          <w:rFonts w:hint="default" w:ascii="Times New Roman" w:hAnsi="Times New Roman" w:eastAsia="仿宋_GB2312" w:cs="Times New Roman"/>
          <w:b w:val="0"/>
          <w:bCs/>
          <w:snapToGrid w:val="0"/>
          <w:kern w:val="0"/>
          <w:sz w:val="32"/>
          <w:szCs w:val="32"/>
          <w:lang w:val="zh-TW"/>
        </w:rPr>
        <w:t>专业质量管理信息数据库</w:t>
      </w:r>
      <w:r>
        <w:rPr>
          <w:rFonts w:hint="default" w:ascii="Times New Roman" w:hAnsi="Times New Roman" w:eastAsia="仿宋_GB2312" w:cs="Times New Roman"/>
          <w:b w:val="0"/>
          <w:bCs/>
          <w:snapToGrid w:val="0"/>
          <w:kern w:val="0"/>
          <w:sz w:val="32"/>
          <w:szCs w:val="32"/>
          <w:lang w:val="zh-TW" w:eastAsia="zh-CN"/>
        </w:rPr>
        <w:t>，</w:t>
      </w:r>
      <w:r>
        <w:rPr>
          <w:rFonts w:hint="default" w:ascii="Times New Roman" w:hAnsi="Times New Roman" w:eastAsia="仿宋_GB2312" w:cs="Times New Roman"/>
          <w:b w:val="0"/>
          <w:bCs/>
          <w:snapToGrid w:val="0"/>
          <w:kern w:val="0"/>
          <w:sz w:val="32"/>
          <w:szCs w:val="32"/>
          <w:lang w:val="zh-TW"/>
        </w:rPr>
        <w:t>推进本行政区域相关专业信息化建设。为行政决策提供依据；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bCs/>
          <w:snapToGrid w:val="0"/>
          <w:kern w:val="0"/>
          <w:sz w:val="32"/>
          <w:szCs w:val="32"/>
          <w:lang w:val="zh-TW"/>
        </w:rPr>
      </w:pPr>
      <w:r>
        <w:rPr>
          <w:rFonts w:hint="default" w:ascii="Times New Roman" w:hAnsi="Times New Roman" w:eastAsia="仿宋_GB2312" w:cs="Times New Roman"/>
          <w:b w:val="0"/>
          <w:bCs/>
          <w:snapToGrid w:val="0"/>
          <w:kern w:val="0"/>
          <w:sz w:val="32"/>
          <w:szCs w:val="32"/>
          <w:lang w:val="zh-TW"/>
        </w:rPr>
        <w:t>（</w:t>
      </w:r>
      <w:r>
        <w:rPr>
          <w:rFonts w:hint="eastAsia" w:ascii="Times New Roman" w:hAnsi="Times New Roman" w:eastAsia="仿宋_GB2312" w:cs="Times New Roman"/>
          <w:b w:val="0"/>
          <w:bCs/>
          <w:snapToGrid w:val="0"/>
          <w:kern w:val="0"/>
          <w:sz w:val="32"/>
          <w:szCs w:val="32"/>
          <w:lang w:val="zh-TW" w:eastAsia="zh-CN"/>
        </w:rPr>
        <w:t>五</w:t>
      </w:r>
      <w:r>
        <w:rPr>
          <w:rFonts w:hint="default" w:ascii="Times New Roman" w:hAnsi="Times New Roman" w:eastAsia="仿宋_GB2312" w:cs="Times New Roman"/>
          <w:b w:val="0"/>
          <w:bCs/>
          <w:snapToGrid w:val="0"/>
          <w:kern w:val="0"/>
          <w:sz w:val="32"/>
          <w:szCs w:val="32"/>
          <w:lang w:val="zh-TW"/>
        </w:rPr>
        <w:t>）负责</w:t>
      </w:r>
      <w:r>
        <w:rPr>
          <w:rFonts w:hint="default" w:ascii="Times New Roman" w:hAnsi="Times New Roman" w:eastAsia="仿宋_GB2312" w:cs="Times New Roman"/>
          <w:b w:val="0"/>
          <w:bCs/>
          <w:snapToGrid w:val="0"/>
          <w:kern w:val="0"/>
          <w:sz w:val="32"/>
          <w:szCs w:val="32"/>
        </w:rPr>
        <w:t>临床基因检测</w:t>
      </w:r>
      <w:r>
        <w:rPr>
          <w:rFonts w:hint="default" w:ascii="Times New Roman" w:hAnsi="Times New Roman" w:eastAsia="仿宋_GB2312" w:cs="Times New Roman"/>
          <w:b w:val="0"/>
          <w:bCs/>
          <w:snapToGrid w:val="0"/>
          <w:kern w:val="0"/>
          <w:sz w:val="32"/>
          <w:szCs w:val="32"/>
          <w:lang w:val="zh-TW"/>
        </w:rPr>
        <w:t>专业</w:t>
      </w:r>
      <w:r>
        <w:rPr>
          <w:rFonts w:hint="default" w:ascii="Times New Roman" w:hAnsi="Times New Roman" w:eastAsia="仿宋_GB2312" w:cs="Times New Roman"/>
          <w:b w:val="0"/>
          <w:bCs/>
          <w:snapToGrid w:val="0"/>
          <w:kern w:val="0"/>
          <w:sz w:val="32"/>
          <w:szCs w:val="32"/>
          <w:lang w:val="zh-TW" w:eastAsia="zh-CN"/>
        </w:rPr>
        <w:t>质量信息的收集、统计、分析和评价，</w:t>
      </w:r>
      <w:r>
        <w:rPr>
          <w:rFonts w:hint="default" w:ascii="Times New Roman" w:hAnsi="Times New Roman" w:eastAsia="仿宋_GB2312" w:cs="Times New Roman"/>
          <w:b w:val="0"/>
          <w:bCs/>
          <w:snapToGrid w:val="0"/>
          <w:kern w:val="0"/>
          <w:sz w:val="32"/>
          <w:szCs w:val="32"/>
          <w:lang w:val="zh-TW"/>
        </w:rPr>
        <w:t>并对质控的真实性进行抽查复核；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bCs/>
          <w:snapToGrid w:val="0"/>
          <w:kern w:val="0"/>
          <w:sz w:val="32"/>
          <w:szCs w:val="32"/>
          <w:lang w:val="zh-TW"/>
        </w:rPr>
      </w:pPr>
      <w:r>
        <w:rPr>
          <w:rFonts w:hint="default" w:ascii="Times New Roman" w:hAnsi="Times New Roman" w:eastAsia="仿宋_GB2312" w:cs="Times New Roman"/>
          <w:b w:val="0"/>
          <w:bCs/>
          <w:snapToGrid w:val="0"/>
          <w:kern w:val="0"/>
          <w:sz w:val="32"/>
          <w:szCs w:val="32"/>
          <w:lang w:val="zh-TW"/>
        </w:rPr>
        <w:t>（</w:t>
      </w:r>
      <w:r>
        <w:rPr>
          <w:rFonts w:hint="eastAsia" w:ascii="Times New Roman" w:hAnsi="Times New Roman" w:eastAsia="仿宋_GB2312" w:cs="Times New Roman"/>
          <w:b w:val="0"/>
          <w:bCs/>
          <w:snapToGrid w:val="0"/>
          <w:kern w:val="0"/>
          <w:sz w:val="32"/>
          <w:szCs w:val="32"/>
          <w:lang w:val="zh-TW" w:eastAsia="zh-CN"/>
        </w:rPr>
        <w:t>六</w:t>
      </w:r>
      <w:r>
        <w:rPr>
          <w:rFonts w:hint="default" w:ascii="Times New Roman" w:hAnsi="Times New Roman" w:eastAsia="仿宋_GB2312" w:cs="Times New Roman"/>
          <w:b w:val="0"/>
          <w:bCs/>
          <w:snapToGrid w:val="0"/>
          <w:kern w:val="0"/>
          <w:sz w:val="32"/>
          <w:szCs w:val="32"/>
          <w:lang w:val="zh-TW"/>
        </w:rPr>
        <w:t>）逐步组建</w:t>
      </w:r>
      <w:r>
        <w:rPr>
          <w:rFonts w:hint="default" w:ascii="Times New Roman" w:hAnsi="Times New Roman" w:eastAsia="仿宋_GB2312" w:cs="Times New Roman"/>
          <w:b w:val="0"/>
          <w:bCs/>
          <w:snapToGrid w:val="0"/>
          <w:kern w:val="0"/>
          <w:sz w:val="32"/>
          <w:szCs w:val="32"/>
        </w:rPr>
        <w:t>临床基因检测</w:t>
      </w:r>
      <w:r>
        <w:rPr>
          <w:rFonts w:hint="default" w:ascii="Times New Roman" w:hAnsi="Times New Roman" w:eastAsia="仿宋_GB2312" w:cs="Times New Roman"/>
          <w:b w:val="0"/>
          <w:bCs/>
          <w:snapToGrid w:val="0"/>
          <w:kern w:val="0"/>
          <w:sz w:val="32"/>
          <w:szCs w:val="32"/>
          <w:lang w:val="zh-TW"/>
        </w:rPr>
        <w:t>专业质量指导网络</w:t>
      </w:r>
      <w:r>
        <w:rPr>
          <w:rFonts w:hint="default" w:ascii="Times New Roman" w:hAnsi="Times New Roman" w:eastAsia="仿宋_GB2312" w:cs="Times New Roman"/>
          <w:b w:val="0"/>
          <w:bCs/>
          <w:snapToGrid w:val="0"/>
          <w:kern w:val="0"/>
          <w:sz w:val="32"/>
          <w:szCs w:val="32"/>
          <w:lang w:val="zh-TW" w:eastAsia="zh-CN"/>
        </w:rPr>
        <w:t>，</w:t>
      </w:r>
      <w:r>
        <w:rPr>
          <w:rFonts w:hint="default" w:ascii="Times New Roman" w:hAnsi="Times New Roman" w:eastAsia="仿宋_GB2312" w:cs="Times New Roman"/>
          <w:b w:val="0"/>
          <w:bCs/>
          <w:snapToGrid w:val="0"/>
          <w:kern w:val="0"/>
          <w:sz w:val="32"/>
          <w:szCs w:val="32"/>
          <w:lang w:val="zh-TW"/>
        </w:rPr>
        <w:t>主动与国家相关部门联系</w:t>
      </w:r>
      <w:r>
        <w:rPr>
          <w:rFonts w:hint="default" w:ascii="Times New Roman" w:hAnsi="Times New Roman" w:eastAsia="仿宋_GB2312" w:cs="Times New Roman"/>
          <w:b w:val="0"/>
          <w:bCs/>
          <w:snapToGrid w:val="0"/>
          <w:kern w:val="0"/>
          <w:sz w:val="32"/>
          <w:szCs w:val="32"/>
          <w:lang w:val="zh-TW" w:eastAsia="zh-CN"/>
        </w:rPr>
        <w:t>，</w:t>
      </w:r>
      <w:r>
        <w:rPr>
          <w:rFonts w:hint="default" w:ascii="Times New Roman" w:hAnsi="Times New Roman" w:eastAsia="仿宋_GB2312" w:cs="Times New Roman"/>
          <w:b w:val="0"/>
          <w:bCs/>
          <w:snapToGrid w:val="0"/>
          <w:kern w:val="0"/>
          <w:sz w:val="32"/>
          <w:szCs w:val="32"/>
          <w:lang w:val="zh-TW"/>
        </w:rPr>
        <w:t>做好国家级质量管理工作的承接</w:t>
      </w:r>
      <w:r>
        <w:rPr>
          <w:rFonts w:hint="default" w:ascii="Times New Roman" w:hAnsi="Times New Roman" w:eastAsia="仿宋_GB2312" w:cs="Times New Roman"/>
          <w:b w:val="0"/>
          <w:bCs/>
          <w:snapToGrid w:val="0"/>
          <w:kern w:val="0"/>
          <w:sz w:val="32"/>
          <w:szCs w:val="32"/>
          <w:lang w:val="zh-TW" w:eastAsia="zh-CN"/>
        </w:rPr>
        <w:t>，</w:t>
      </w:r>
      <w:r>
        <w:rPr>
          <w:rFonts w:hint="default" w:ascii="Times New Roman" w:hAnsi="Times New Roman" w:eastAsia="仿宋_GB2312" w:cs="Times New Roman"/>
          <w:b w:val="0"/>
          <w:bCs/>
          <w:snapToGrid w:val="0"/>
          <w:kern w:val="0"/>
          <w:sz w:val="32"/>
          <w:szCs w:val="32"/>
          <w:lang w:val="zh-TW"/>
        </w:rPr>
        <w:t>做好市</w:t>
      </w:r>
      <w:r>
        <w:rPr>
          <w:rFonts w:hint="default" w:ascii="Times New Roman" w:hAnsi="Times New Roman" w:eastAsia="仿宋_GB2312" w:cs="Times New Roman"/>
          <w:b w:val="0"/>
          <w:bCs/>
          <w:snapToGrid w:val="0"/>
          <w:kern w:val="0"/>
          <w:sz w:val="32"/>
          <w:szCs w:val="32"/>
          <w:lang w:val="zh-TW" w:eastAsia="zh-CN"/>
        </w:rPr>
        <w:t>，</w:t>
      </w:r>
      <w:r>
        <w:rPr>
          <w:rFonts w:hint="default" w:ascii="Times New Roman" w:hAnsi="Times New Roman" w:eastAsia="仿宋_GB2312" w:cs="Times New Roman"/>
          <w:b w:val="0"/>
          <w:bCs/>
          <w:snapToGrid w:val="0"/>
          <w:kern w:val="0"/>
          <w:sz w:val="32"/>
          <w:szCs w:val="32"/>
          <w:lang w:val="zh-TW"/>
        </w:rPr>
        <w:t>县（市</w:t>
      </w:r>
      <w:r>
        <w:rPr>
          <w:rFonts w:hint="default" w:ascii="Times New Roman" w:hAnsi="Times New Roman" w:eastAsia="仿宋_GB2312" w:cs="Times New Roman"/>
          <w:b w:val="0"/>
          <w:bCs/>
          <w:snapToGrid w:val="0"/>
          <w:kern w:val="0"/>
          <w:sz w:val="32"/>
          <w:szCs w:val="32"/>
          <w:lang w:val="zh-TW" w:eastAsia="zh-CN"/>
        </w:rPr>
        <w:t>，</w:t>
      </w:r>
      <w:r>
        <w:rPr>
          <w:rFonts w:hint="default" w:ascii="Times New Roman" w:hAnsi="Times New Roman" w:eastAsia="仿宋_GB2312" w:cs="Times New Roman"/>
          <w:b w:val="0"/>
          <w:bCs/>
          <w:snapToGrid w:val="0"/>
          <w:kern w:val="0"/>
          <w:sz w:val="32"/>
          <w:szCs w:val="32"/>
          <w:lang w:val="zh-TW"/>
        </w:rPr>
        <w:t>区）临床基因检测质量指导工作的开展；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bCs/>
          <w:snapToGrid w:val="0"/>
          <w:kern w:val="0"/>
          <w:sz w:val="32"/>
          <w:szCs w:val="32"/>
          <w:lang w:val="zh-TW"/>
        </w:rPr>
      </w:pPr>
      <w:r>
        <w:rPr>
          <w:rFonts w:hint="default" w:ascii="Times New Roman" w:hAnsi="Times New Roman" w:eastAsia="仿宋_GB2312" w:cs="Times New Roman"/>
          <w:b w:val="0"/>
          <w:bCs/>
          <w:snapToGrid w:val="0"/>
          <w:kern w:val="0"/>
          <w:sz w:val="32"/>
          <w:szCs w:val="32"/>
          <w:lang w:val="zh-TW"/>
        </w:rPr>
        <w:t>（</w:t>
      </w:r>
      <w:r>
        <w:rPr>
          <w:rFonts w:hint="eastAsia" w:ascii="Times New Roman" w:hAnsi="Times New Roman" w:eastAsia="仿宋_GB2312" w:cs="Times New Roman"/>
          <w:b w:val="0"/>
          <w:bCs/>
          <w:snapToGrid w:val="0"/>
          <w:kern w:val="0"/>
          <w:sz w:val="32"/>
          <w:szCs w:val="32"/>
          <w:lang w:val="zh-TW" w:eastAsia="zh-CN"/>
        </w:rPr>
        <w:t>七</w:t>
      </w:r>
      <w:r>
        <w:rPr>
          <w:rFonts w:hint="default" w:ascii="Times New Roman" w:hAnsi="Times New Roman" w:eastAsia="仿宋_GB2312" w:cs="Times New Roman"/>
          <w:b w:val="0"/>
          <w:bCs/>
          <w:snapToGrid w:val="0"/>
          <w:kern w:val="0"/>
          <w:sz w:val="32"/>
          <w:szCs w:val="32"/>
          <w:lang w:val="zh-TW"/>
        </w:rPr>
        <w:t>）拟定</w:t>
      </w:r>
      <w:r>
        <w:rPr>
          <w:rFonts w:hint="default" w:ascii="Times New Roman" w:hAnsi="Times New Roman" w:eastAsia="仿宋_GB2312" w:cs="Times New Roman"/>
          <w:b w:val="0"/>
          <w:bCs/>
          <w:snapToGrid w:val="0"/>
          <w:kern w:val="0"/>
          <w:sz w:val="32"/>
          <w:szCs w:val="32"/>
        </w:rPr>
        <w:t>临床基因检测</w:t>
      </w:r>
      <w:r>
        <w:rPr>
          <w:rFonts w:hint="default" w:ascii="Times New Roman" w:hAnsi="Times New Roman" w:eastAsia="仿宋_GB2312" w:cs="Times New Roman"/>
          <w:b w:val="0"/>
          <w:bCs/>
          <w:snapToGrid w:val="0"/>
          <w:kern w:val="0"/>
          <w:sz w:val="32"/>
          <w:szCs w:val="32"/>
          <w:lang w:val="zh-TW"/>
        </w:rPr>
        <w:t>专业人才队伍的发展规划</w:t>
      </w:r>
      <w:r>
        <w:rPr>
          <w:rFonts w:hint="default" w:ascii="Times New Roman" w:hAnsi="Times New Roman" w:eastAsia="仿宋_GB2312" w:cs="Times New Roman"/>
          <w:b w:val="0"/>
          <w:bCs/>
          <w:snapToGrid w:val="0"/>
          <w:kern w:val="0"/>
          <w:sz w:val="32"/>
          <w:szCs w:val="32"/>
          <w:lang w:val="zh-TW" w:eastAsia="zh-CN"/>
        </w:rPr>
        <w:t>，</w:t>
      </w:r>
      <w:r>
        <w:rPr>
          <w:rFonts w:hint="default" w:ascii="Times New Roman" w:hAnsi="Times New Roman" w:eastAsia="仿宋_GB2312" w:cs="Times New Roman"/>
          <w:b w:val="0"/>
          <w:bCs/>
          <w:snapToGrid w:val="0"/>
          <w:kern w:val="0"/>
          <w:sz w:val="32"/>
          <w:szCs w:val="32"/>
          <w:lang w:val="zh-TW"/>
        </w:rPr>
        <w:t>组织我省</w:t>
      </w:r>
      <w:r>
        <w:rPr>
          <w:rFonts w:hint="default" w:ascii="Times New Roman" w:hAnsi="Times New Roman" w:eastAsia="仿宋_GB2312" w:cs="Times New Roman"/>
          <w:b w:val="0"/>
          <w:bCs/>
          <w:snapToGrid w:val="0"/>
          <w:kern w:val="0"/>
          <w:sz w:val="32"/>
          <w:szCs w:val="32"/>
        </w:rPr>
        <w:t>临床基因检测</w:t>
      </w:r>
      <w:r>
        <w:rPr>
          <w:rFonts w:hint="default" w:ascii="Times New Roman" w:hAnsi="Times New Roman" w:eastAsia="仿宋_GB2312" w:cs="Times New Roman"/>
          <w:b w:val="0"/>
          <w:bCs/>
          <w:snapToGrid w:val="0"/>
          <w:kern w:val="0"/>
          <w:sz w:val="32"/>
          <w:szCs w:val="32"/>
          <w:lang w:val="zh-TW"/>
        </w:rPr>
        <w:t>专业人员的培训；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bCs/>
          <w:snapToGrid w:val="0"/>
          <w:kern w:val="0"/>
          <w:sz w:val="32"/>
          <w:szCs w:val="32"/>
          <w:lang w:val="zh-TW" w:eastAsia="zh-TW"/>
        </w:rPr>
      </w:pPr>
      <w:r>
        <w:rPr>
          <w:rFonts w:hint="default" w:ascii="Times New Roman" w:hAnsi="Times New Roman" w:eastAsia="仿宋_GB2312" w:cs="Times New Roman"/>
          <w:b w:val="0"/>
          <w:bCs/>
          <w:snapToGrid w:val="0"/>
          <w:kern w:val="0"/>
          <w:sz w:val="32"/>
          <w:szCs w:val="32"/>
          <w:lang w:val="zh-TW"/>
        </w:rPr>
        <w:t>（</w:t>
      </w:r>
      <w:r>
        <w:rPr>
          <w:rFonts w:hint="eastAsia" w:ascii="Times New Roman" w:hAnsi="Times New Roman" w:eastAsia="仿宋_GB2312" w:cs="Times New Roman"/>
          <w:b w:val="0"/>
          <w:bCs/>
          <w:snapToGrid w:val="0"/>
          <w:kern w:val="0"/>
          <w:sz w:val="32"/>
          <w:szCs w:val="32"/>
          <w:lang w:val="zh-TW" w:eastAsia="zh-CN"/>
        </w:rPr>
        <w:t>八</w:t>
      </w:r>
      <w:r>
        <w:rPr>
          <w:rFonts w:hint="default" w:ascii="Times New Roman" w:hAnsi="Times New Roman" w:eastAsia="仿宋_GB2312" w:cs="Times New Roman"/>
          <w:b w:val="0"/>
          <w:bCs/>
          <w:snapToGrid w:val="0"/>
          <w:kern w:val="0"/>
          <w:sz w:val="32"/>
          <w:szCs w:val="32"/>
          <w:lang w:val="zh-TW"/>
        </w:rPr>
        <w:t>）</w:t>
      </w:r>
      <w:r>
        <w:rPr>
          <w:rFonts w:hint="default" w:ascii="Times New Roman" w:hAnsi="Times New Roman" w:eastAsia="仿宋_GB2312" w:cs="Times New Roman"/>
          <w:b w:val="0"/>
          <w:bCs/>
          <w:snapToGrid w:val="0"/>
          <w:kern w:val="0"/>
          <w:sz w:val="32"/>
          <w:szCs w:val="32"/>
          <w:lang w:val="zh-TW" w:eastAsia="zh-TW"/>
        </w:rPr>
        <w:t>省</w:t>
      </w:r>
      <w:r>
        <w:rPr>
          <w:rFonts w:hint="eastAsia" w:ascii="Times New Roman" w:hAnsi="Times New Roman" w:eastAsia="仿宋_GB2312" w:cs="Times New Roman"/>
          <w:b w:val="0"/>
          <w:bCs/>
          <w:snapToGrid w:val="0"/>
          <w:kern w:val="0"/>
          <w:sz w:val="32"/>
          <w:szCs w:val="32"/>
          <w:lang w:val="zh-TW" w:eastAsia="zh-CN"/>
        </w:rPr>
        <w:t>级</w:t>
      </w:r>
      <w:r>
        <w:rPr>
          <w:rFonts w:hint="default" w:ascii="Times New Roman" w:hAnsi="Times New Roman" w:eastAsia="仿宋_GB2312" w:cs="Times New Roman"/>
          <w:b w:val="0"/>
          <w:bCs/>
          <w:snapToGrid w:val="0"/>
          <w:kern w:val="0"/>
          <w:sz w:val="32"/>
          <w:szCs w:val="32"/>
          <w:lang w:val="zh-TW"/>
        </w:rPr>
        <w:t>卫生健康</w:t>
      </w:r>
      <w:r>
        <w:rPr>
          <w:rFonts w:hint="eastAsia" w:ascii="Times New Roman" w:hAnsi="Times New Roman" w:eastAsia="仿宋_GB2312" w:cs="Times New Roman"/>
          <w:b w:val="0"/>
          <w:bCs/>
          <w:snapToGrid w:val="0"/>
          <w:kern w:val="0"/>
          <w:sz w:val="32"/>
          <w:szCs w:val="32"/>
          <w:lang w:val="zh-TW" w:eastAsia="zh-CN"/>
        </w:rPr>
        <w:t>行政部门</w:t>
      </w:r>
      <w:r>
        <w:rPr>
          <w:rFonts w:hint="default" w:ascii="Times New Roman" w:hAnsi="Times New Roman" w:eastAsia="仿宋_GB2312" w:cs="Times New Roman"/>
          <w:b w:val="0"/>
          <w:bCs/>
          <w:snapToGrid w:val="0"/>
          <w:kern w:val="0"/>
          <w:sz w:val="32"/>
          <w:szCs w:val="32"/>
          <w:lang w:val="zh-TW" w:eastAsia="zh-TW"/>
        </w:rPr>
        <w:t>交办的</w:t>
      </w:r>
      <w:r>
        <w:rPr>
          <w:rFonts w:hint="default" w:ascii="Times New Roman" w:hAnsi="Times New Roman" w:eastAsia="仿宋_GB2312" w:cs="Times New Roman"/>
          <w:b w:val="0"/>
          <w:bCs/>
          <w:snapToGrid w:val="0"/>
          <w:kern w:val="0"/>
          <w:sz w:val="32"/>
          <w:szCs w:val="32"/>
          <w:lang w:val="zh-TW"/>
        </w:rPr>
        <w:t>其他</w:t>
      </w:r>
      <w:r>
        <w:rPr>
          <w:rFonts w:hint="default" w:ascii="Times New Roman" w:hAnsi="Times New Roman" w:eastAsia="仿宋_GB2312" w:cs="Times New Roman"/>
          <w:b w:val="0"/>
          <w:bCs/>
          <w:snapToGrid w:val="0"/>
          <w:kern w:val="0"/>
          <w:sz w:val="32"/>
          <w:szCs w:val="32"/>
          <w:lang w:val="zh-TW" w:eastAsia="zh-TW"/>
        </w:rPr>
        <w:t>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b w:val="0"/>
          <w:bCs/>
          <w:snapToGrid w:val="0"/>
          <w:kern w:val="0"/>
          <w:sz w:val="32"/>
          <w:szCs w:val="32"/>
        </w:rPr>
      </w:pPr>
      <w:r>
        <w:rPr>
          <w:rFonts w:hint="default" w:ascii="Times New Roman" w:hAnsi="Times New Roman" w:eastAsia="黑体" w:cs="Times New Roman"/>
          <w:b w:val="0"/>
          <w:bCs/>
          <w:snapToGrid w:val="0"/>
          <w:kern w:val="0"/>
          <w:sz w:val="32"/>
          <w:szCs w:val="32"/>
        </w:rPr>
        <w:t>三、成员名单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楷体_GB2312" w:cs="Times New Roman"/>
          <w:b w:val="0"/>
          <w:bCs/>
          <w:snapToGrid w:val="0"/>
          <w:kern w:val="0"/>
          <w:sz w:val="32"/>
          <w:szCs w:val="32"/>
          <w:lang w:eastAsia="zh-CN"/>
        </w:rPr>
      </w:pPr>
      <w:r>
        <w:rPr>
          <w:rFonts w:hint="default" w:ascii="Times New Roman" w:hAnsi="Times New Roman" w:eastAsia="楷体_GB2312" w:cs="Times New Roman"/>
          <w:b w:val="0"/>
          <w:bCs/>
          <w:snapToGrid w:val="0"/>
          <w:kern w:val="0"/>
          <w:sz w:val="32"/>
          <w:szCs w:val="32"/>
        </w:rPr>
        <w:t>（一）主任</w:t>
      </w:r>
      <w:r>
        <w:rPr>
          <w:rFonts w:hint="eastAsia" w:ascii="Times New Roman" w:hAnsi="Times New Roman" w:eastAsia="楷体_GB2312" w:cs="Times New Roman"/>
          <w:b w:val="0"/>
          <w:bCs/>
          <w:snapToGrid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顾  兵  广东省人民医院检验科主任、教授</w:t>
      </w:r>
      <w:r>
        <w:rPr>
          <w:rFonts w:hint="default" w:ascii="Times New Roman" w:hAnsi="Times New Roman" w:eastAsia="仿宋_GB2312" w:cs="Times New Roman"/>
          <w:b w:val="0"/>
          <w:bCs/>
          <w:kern w:val="0"/>
          <w:sz w:val="32"/>
          <w:szCs w:val="32"/>
          <w:lang w:eastAsia="zh-CN"/>
        </w:rPr>
        <w:t>、</w:t>
      </w:r>
      <w:r>
        <w:rPr>
          <w:rFonts w:hint="default" w:ascii="Times New Roman" w:hAnsi="Times New Roman" w:eastAsia="仿宋_GB2312" w:cs="Times New Roman"/>
          <w:b w:val="0"/>
          <w:bCs/>
          <w:kern w:val="0"/>
          <w:sz w:val="32"/>
          <w:szCs w:val="32"/>
        </w:rPr>
        <w:t>研究员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郑  磊  南方医科大学南方医院检验医学科主任</w:t>
      </w:r>
      <w:r>
        <w:rPr>
          <w:rFonts w:hint="default" w:ascii="Times New Roman" w:hAnsi="Times New Roman" w:eastAsia="仿宋_GB2312" w:cs="Times New Roman"/>
          <w:b w:val="0"/>
          <w:bCs/>
          <w:kern w:val="0"/>
          <w:sz w:val="32"/>
          <w:szCs w:val="32"/>
          <w:lang w:eastAsia="zh-CN"/>
        </w:rPr>
        <w:t>、</w:t>
      </w:r>
      <w:r>
        <w:rPr>
          <w:rFonts w:hint="default" w:ascii="Times New Roman" w:hAnsi="Times New Roman" w:eastAsia="仿宋_GB2312" w:cs="Times New Roman"/>
          <w:b w:val="0"/>
          <w:bCs/>
          <w:kern w:val="0"/>
          <w:sz w:val="32"/>
          <w:szCs w:val="32"/>
        </w:rPr>
        <w:t>教授、主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outlineLvl w:val="9"/>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任技师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楷体_GB2312" w:cs="Times New Roman"/>
          <w:b w:val="0"/>
          <w:bCs/>
          <w:snapToGrid w:val="0"/>
          <w:kern w:val="0"/>
          <w:sz w:val="32"/>
          <w:szCs w:val="32"/>
          <w:lang w:eastAsia="zh-CN"/>
        </w:rPr>
      </w:pPr>
      <w:r>
        <w:rPr>
          <w:rFonts w:hint="default" w:ascii="Times New Roman" w:hAnsi="Times New Roman" w:eastAsia="楷体_GB2312" w:cs="Times New Roman"/>
          <w:b w:val="0"/>
          <w:bCs/>
          <w:snapToGrid w:val="0"/>
          <w:kern w:val="0"/>
          <w:sz w:val="32"/>
          <w:szCs w:val="32"/>
        </w:rPr>
        <w:t>（二）副主任</w:t>
      </w:r>
      <w:r>
        <w:rPr>
          <w:rFonts w:hint="eastAsia" w:ascii="Times New Roman" w:hAnsi="Times New Roman" w:eastAsia="楷体_GB2312" w:cs="Times New Roman"/>
          <w:b w:val="0"/>
          <w:bCs/>
          <w:snapToGrid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刘  敏  中山大学附属第一医院检验科主任、主任技师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kern w:val="0"/>
          <w:sz w:val="32"/>
          <w:szCs w:val="32"/>
          <w:lang w:val="en-US" w:eastAsia="zh-CN"/>
        </w:rPr>
      </w:pPr>
      <w:r>
        <w:rPr>
          <w:rFonts w:hint="default" w:ascii="Times New Roman" w:hAnsi="Times New Roman" w:eastAsia="仿宋_GB2312" w:cs="Times New Roman"/>
          <w:b w:val="0"/>
          <w:bCs/>
          <w:kern w:val="0"/>
          <w:sz w:val="32"/>
          <w:szCs w:val="32"/>
          <w:lang w:eastAsia="zh-CN"/>
        </w:rPr>
        <w:t>周宏伟</w:t>
      </w:r>
      <w:r>
        <w:rPr>
          <w:rFonts w:hint="default" w:ascii="Times New Roman" w:hAnsi="Times New Roman" w:eastAsia="仿宋_GB2312" w:cs="Times New Roman"/>
          <w:b w:val="0"/>
          <w:bCs/>
          <w:kern w:val="0"/>
          <w:sz w:val="32"/>
          <w:szCs w:val="32"/>
          <w:lang w:val="en-US" w:eastAsia="zh-CN"/>
        </w:rPr>
        <w:t xml:space="preserve">  南方医科大学珠江医院检验医学部主任、主任医师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snapToGrid w:val="0"/>
          <w:kern w:val="0"/>
          <w:sz w:val="32"/>
          <w:szCs w:val="32"/>
          <w:vertAlign w:val="baseline"/>
          <w:lang w:val="en-US" w:eastAsia="zh-CN"/>
        </w:rPr>
        <w:t>尹爱华  广东省妇幼保健院医学遗传中心主任、主任医师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黄宪章  广东省中医院检验医学部主任、主任技师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林勇平  广州医科大学附属第一医院主任技师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楷体_GB2312" w:cs="Times New Roman"/>
          <w:b w:val="0"/>
          <w:bCs/>
          <w:snapToGrid w:val="0"/>
          <w:kern w:val="0"/>
          <w:sz w:val="32"/>
          <w:szCs w:val="32"/>
          <w:lang w:eastAsia="zh-CN"/>
        </w:rPr>
      </w:pPr>
      <w:r>
        <w:rPr>
          <w:rFonts w:hint="default" w:ascii="Times New Roman" w:hAnsi="Times New Roman" w:eastAsia="楷体_GB2312" w:cs="Times New Roman"/>
          <w:b w:val="0"/>
          <w:bCs/>
          <w:snapToGrid w:val="0"/>
          <w:kern w:val="0"/>
          <w:sz w:val="32"/>
          <w:szCs w:val="32"/>
        </w:rPr>
        <w:t>（三）专家委员会委员</w:t>
      </w:r>
      <w:r>
        <w:rPr>
          <w:rFonts w:hint="eastAsia" w:ascii="Times New Roman" w:hAnsi="Times New Roman" w:eastAsia="楷体_GB2312" w:cs="Times New Roman"/>
          <w:b w:val="0"/>
          <w:bCs/>
          <w:snapToGrid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李  萍  广东省人民医院产前诊断中心主任、主任医师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张镇海  广东省人民医院精准检测中心主任、研究员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林  芸  广东省人民医院生殖检验实验室主任、主任技师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周茂华  广东省人民医院检验科技术负责人、主任技师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曹东林  广东省第二人民医院检验科主任、主任技师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黄  彬  中山大学附属第一医院检验科副主任、主任技师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 xml:space="preserve">段朝晖 </w:t>
      </w:r>
      <w:r>
        <w:rPr>
          <w:rFonts w:hint="default" w:ascii="Times New Roman" w:hAnsi="Times New Roman" w:eastAsia="仿宋_GB2312" w:cs="Times New Roman"/>
          <w:b w:val="0"/>
          <w:bCs/>
          <w:kern w:val="0"/>
          <w:sz w:val="32"/>
          <w:szCs w:val="32"/>
          <w:lang w:val="en-US" w:eastAsia="zh-CN"/>
        </w:rPr>
        <w:t xml:space="preserve"> </w:t>
      </w:r>
      <w:r>
        <w:rPr>
          <w:rFonts w:hint="default" w:ascii="Times New Roman" w:hAnsi="Times New Roman" w:eastAsia="仿宋_GB2312" w:cs="Times New Roman"/>
          <w:b w:val="0"/>
          <w:bCs/>
          <w:kern w:val="0"/>
          <w:sz w:val="32"/>
          <w:szCs w:val="32"/>
        </w:rPr>
        <w:t>中山大学孙逸仙纪念医院检验科主任、主任技师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胡  波  中山大学附属第三医院检验科主任、主任技师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谢  志  中山大学生物医学大数据中心主任、研究员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刘焕亮  中山大学附属第六医院检验科主任、主任技师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周宏伟  南方医科大学珠江医院检验医学部主任、主任医师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李珉珉  暨南大学附属第一医院检验科主任、主任技师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周  强  广州医科大学附属第二医院检验科主任、主任技师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夏  勇  广州医科大学附属第三医院检验科主任、主任技师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孙朝晖  解放军南部战区总医院检验科主任、主任技师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徐邦牢  广州市第一人民医院检验科主任、主任技师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snapToGrid w:val="0"/>
          <w:w w:val="96"/>
          <w:kern w:val="0"/>
          <w:sz w:val="32"/>
          <w:szCs w:val="32"/>
        </w:rPr>
      </w:pPr>
      <w:r>
        <w:rPr>
          <w:rFonts w:hint="default" w:ascii="Times New Roman" w:hAnsi="Times New Roman" w:eastAsia="仿宋_GB2312" w:cs="Times New Roman"/>
          <w:b w:val="0"/>
          <w:bCs/>
          <w:kern w:val="0"/>
          <w:sz w:val="32"/>
          <w:szCs w:val="32"/>
        </w:rPr>
        <w:t xml:space="preserve">朱  冰 </w:t>
      </w:r>
      <w:r>
        <w:rPr>
          <w:rFonts w:hint="default" w:ascii="Times New Roman" w:hAnsi="Times New Roman" w:eastAsia="仿宋_GB2312" w:cs="Times New Roman"/>
          <w:b w:val="0"/>
          <w:bCs/>
          <w:snapToGrid w:val="0"/>
          <w:w w:val="96"/>
          <w:kern w:val="0"/>
          <w:sz w:val="32"/>
          <w:szCs w:val="32"/>
        </w:rPr>
        <w:t xml:space="preserve"> 广州市妇女儿童医疗中心中心实验室主任、主任医师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袁小澎  深圳市人民医院检验科主任、主任技师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张振林  珠海市人民医院检验科主任、主任技师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李启欣  佛山市第一人民医院检验科主任、主任技师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 xml:space="preserve">毕利军  </w:t>
      </w:r>
      <w:r>
        <w:rPr>
          <w:rFonts w:hint="default" w:ascii="Times New Roman" w:hAnsi="Times New Roman" w:eastAsia="仿宋_GB2312" w:cs="Times New Roman"/>
          <w:b w:val="0"/>
          <w:bCs/>
          <w:kern w:val="0"/>
          <w:sz w:val="32"/>
          <w:szCs w:val="32"/>
          <w:lang w:eastAsia="zh-CN"/>
        </w:rPr>
        <w:t>中国科学院</w:t>
      </w:r>
      <w:r>
        <w:rPr>
          <w:rFonts w:hint="default" w:ascii="Times New Roman" w:hAnsi="Times New Roman" w:eastAsia="仿宋_GB2312" w:cs="Times New Roman"/>
          <w:b w:val="0"/>
          <w:bCs/>
          <w:kern w:val="0"/>
          <w:sz w:val="32"/>
          <w:szCs w:val="32"/>
        </w:rPr>
        <w:t>生物物理所佛山分所所长、研究员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楷体_GB2312" w:cs="Times New Roman"/>
          <w:b w:val="0"/>
          <w:bCs/>
          <w:kern w:val="0"/>
          <w:sz w:val="32"/>
          <w:szCs w:val="32"/>
          <w:lang w:eastAsia="zh-CN"/>
        </w:rPr>
      </w:pPr>
      <w:r>
        <w:rPr>
          <w:rFonts w:hint="default" w:ascii="Times New Roman" w:hAnsi="Times New Roman" w:eastAsia="楷体_GB2312" w:cs="Times New Roman"/>
          <w:b w:val="0"/>
          <w:bCs/>
          <w:snapToGrid w:val="0"/>
          <w:kern w:val="0"/>
          <w:sz w:val="32"/>
          <w:szCs w:val="32"/>
        </w:rPr>
        <w:t>（四）秘书</w:t>
      </w:r>
      <w:r>
        <w:rPr>
          <w:rFonts w:hint="eastAsia" w:ascii="Times New Roman" w:hAnsi="Times New Roman" w:eastAsia="楷体_GB2312" w:cs="Times New Roman"/>
          <w:b w:val="0"/>
          <w:bCs/>
          <w:snapToGrid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李正康  广东省人民医院检验科主管技师</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outlineLvl w:val="9"/>
        <w:rPr>
          <w:rFonts w:hint="eastAsia" w:ascii="仿宋_GB2312" w:hAnsi="仿宋_GB2312" w:eastAsia="仿宋_GB2312" w:cs="仿宋_GB2312"/>
          <w:kern w:val="0"/>
          <w:lang w:val="en-US" w:eastAsia="zh-CN"/>
        </w:rPr>
      </w:pPr>
      <w:r>
        <w:rPr>
          <w:rFonts w:hint="eastAsia" w:ascii="仿宋_GB2312" w:hAnsi="仿宋_GB2312" w:eastAsia="仿宋_GB2312" w:cs="仿宋_GB2312"/>
          <w:b w:val="0"/>
          <w:bCs/>
          <w:kern w:val="0"/>
          <w:sz w:val="32"/>
          <w:szCs w:val="32"/>
          <w:lang w:val="en-US" w:eastAsia="zh-CN"/>
        </w:rPr>
        <w:t>蔡  贞  南方医科大学南方医院检验科分子诊断组组长</w:t>
      </w:r>
    </w:p>
    <w:p>
      <w:pPr>
        <w:ind w:firstLine="640" w:firstLineChars="200"/>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陈杰荣  广东省人民医院检验科主管技师</w:t>
      </w:r>
    </w:p>
    <w:p>
      <w:pPr>
        <w:pStyle w:val="2"/>
      </w:pPr>
      <w:bookmarkStart w:id="0" w:name="_GoBack"/>
      <w:bookmarkEnd w:id="0"/>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NTA2ZjE2NTIwNjkyODM5ODg5YWY1ZGU3ZWRiMDUifQ=="/>
  </w:docVars>
  <w:rsids>
    <w:rsidRoot w:val="00000000"/>
    <w:rsid w:val="495B3338"/>
    <w:rsid w:val="6E3E3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2">
    <w:name w:val="heading 3"/>
    <w:basedOn w:val="1"/>
    <w:next w:val="1"/>
    <w:unhideWhenUsed/>
    <w:qFormat/>
    <w:uiPriority w:val="0"/>
    <w:pPr>
      <w:keepNext/>
      <w:keepLines/>
      <w:spacing w:beforeLines="0" w:beforeAutospacing="0" w:afterLines="0" w:afterAutospacing="0" w:line="590" w:lineRule="exact"/>
      <w:jc w:val="left"/>
      <w:outlineLvl w:val="2"/>
    </w:pPr>
    <w:rPr>
      <w:rFonts w:ascii="Calibri" w:hAnsi="Calibri" w:eastAsia="仿宋_GB2312" w:cs="Times New Roman"/>
      <w:b/>
      <w:sz w:val="32"/>
      <w:szCs w:val="24"/>
      <w:lang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列出段落1"/>
    <w:basedOn w:val="1"/>
    <w:qFormat/>
    <w:uiPriority w:val="0"/>
    <w:pPr>
      <w:ind w:firstLine="420" w:firstLineChars="200"/>
    </w:pPr>
    <w:rPr>
      <w:rFonts w:ascii="Calibri" w:hAnsi="Calibri" w:cs="Times New Roman"/>
      <w:szCs w:val="24"/>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2022-05-18T02:45:00Z</dcterms:created>
  <dc:creator>admin</dc:creator>
  <cp:lastModifiedBy>LINNN000</cp:lastModifiedBy>
  <dcterms:modified xsi:type="dcterms:W3CDTF">2022-06-14T08:21:02Z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A6705C9E35E0423B9B2832FC12E13187</vt:lpwstr>
  </property>
</Properties>
</file>