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4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粤港澳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大湾区内地指定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  <w:t>医疗机构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4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申报佐证材料清单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560" w:lineRule="exact"/>
        <w:ind w:left="0" w:firstLine="604"/>
        <w:jc w:val="both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1.《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粤港澳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大湾区内地指定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医疗机构申请表》；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粤港澳大湾区内地指定医疗机构拟开展项目申请表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》；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《医疗机构执业许可证》及副本，医疗机构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法人代表、重点科室及专业人才相关证明材料；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.本医院与港澳医疗卫生服务主体建立独资、合资或者</w:t>
      </w:r>
      <w:r>
        <w:rPr>
          <w:rFonts w:hint="eastAsia" w:ascii="仿宋_GB2312" w:hAnsi="仿宋_GB2312" w:eastAsia="仿宋_GB2312" w:cs="仿宋_GB2312"/>
          <w:sz w:val="32"/>
          <w:szCs w:val="40"/>
        </w:rPr>
        <w:t>合作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</w:rPr>
        <w:t>协议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）关系的</w:t>
      </w:r>
      <w:r>
        <w:rPr>
          <w:rFonts w:hint="eastAsia" w:ascii="仿宋_GB2312" w:hAnsi="仿宋_GB2312" w:eastAsia="仿宋_GB2312" w:cs="仿宋_GB2312"/>
          <w:sz w:val="32"/>
          <w:szCs w:val="40"/>
        </w:rPr>
        <w:t>文本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证明材料；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.本医院的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医疗质量管理委员会、药事管理与药物治疗学委员会、伦理委员会和不良反应监测机构组织机构文件材料；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.本医院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特殊（麻精）药品管理制度办法；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.本医院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临床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应急救治和紧急处置预案。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B468A"/>
    <w:rsid w:val="414B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 w:afterLines="0" w:afterAutospacing="0"/>
    </w:pPr>
    <w:rPr>
      <w:rFonts w:ascii="Calibri" w:hAnsi="Calibri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2022-06-24T03:34:00Z</dcterms:created>
  <dc:creator>user</dc:creator>
  <cp:lastModifiedBy>user</cp:lastModifiedBy>
  <dcterms:modified xsi:type="dcterms:W3CDTF">2022-06-24T03:35:05Z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