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广东省创伤专业质量控制中心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工作机构、职责及成员名单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一、工作机构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省创伤专业质量控制中心是根据质量管理工作需要组建的，协助省卫生健康委进行全省创伤专业质量管理与控制工作。该中心是委托性质的专家委员会，无独立法人资格，挂靠在南方医科大学南方医院，由南方医科大学南方医院提供开展工作需要的办公场所、设备、经费和配备必要的人员等，以确保质量控制工作的正常运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（一）拟定创伤专业的质控程序、标准和计划，制定创伤专业考核方案和质控指标，报省卫生健康委发布实施。组织相应的质控培训、指导实施；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（二）负责质控工作的实施，组织对医疗机构创伤专业进行质量评价，至少每两年一次开展创伤专业质量评估工作，及时将评估结果和整改意见建议报省卫生健康委；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根据有关法律、法规、规章、诊疗技术规范、指南的要求对创伤专业的学科设置、布局、制度建设、人员要求、相关设备和技术的应用、工作开展情况等进行调研和论证，建立创伤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（五）负责创伤专业质量信息的收集、统计、分析和评价，并对质控的真实性进行抽查复核；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（六）逐步组建创伤专业质控网络，指导市、县（市、区）质控中心开展工作；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（七）拟定创伤专业人才队伍的发展规划，组织我省创伤专业人员的培训；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（八）省级卫生健康行政部门交办的其他任务。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余  斌  南方医科大学南方医院创伤骨科主任、主任医师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（二）副主任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朱庆棠  中山大学附属第一医院副院长、主任医师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  莹  中国人民解放军南部战区总医院骨科医院副院长、主任医师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李志忠  暨南大学附属第一医院副院长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兼暨南大学附属第五医院院长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李爱国  广州市红十字会医院副院长、主任医师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徐亚非  南方医科大学第七附属医院党委书记、主任医师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（三）专家委员会委员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肖  进  广东省人民医院骨科主任医师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孙洪涛  广东省第二人民医院骨科主任、主任医师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胡岩君  南方医科大学南方医院创伤骨科副主任、主任医师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邱炳辉  南方医科大学南方医院神经外科副主任、主任医师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潘春球  南方医科大学南方医院急诊科主任医师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王博炜  南方医科大学南方医院创伤骨科副主任医师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李松建  南方医科大学珠江医院骨科主任、主任医师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钟  华  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南方医科大学第五附属医院创伤骨科主任、主任医师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郑小飞  暨南大学附属第一医院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</w:rPr>
        <w:t>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陈为坚  广州医科大学附属第五医院骨科主任、主任医师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李双明  广州市急救医疗指挥中心主任、主任医师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杨运发  广州市第一人民医院骨科主任、主任医师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胡新佳  深圳市人民医院创伤骨科主任、主任医师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章桂喜  香港大学深圳医院创伤中心主任、主任医师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戴冠东  南方医科大学深圳坪山总医院骨科主任、主任医师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高峻青  佛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32"/>
          <w:szCs w:val="32"/>
          <w:lang w:val="en-US" w:eastAsia="zh-CN"/>
        </w:rPr>
        <w:t>山市中医院骨科修复重建外科中心主任、主任医师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强  韶关市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人民医院院长、主任医师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孙春汉  惠州市第一人民医院副院长、主任医师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  俊  汕头新圣创伤骨科医院院长、主任医师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曹兴海  湛江岭南骨科医院院长、主任医师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（四）秘书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刘倩君  南方医科大学南方医院创伤骨科秘书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60E4"/>
    <w:rsid w:val="1ED0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2023-03-02T03:02:00Z</dcterms:created>
  <dc:creator>user</dc:creator>
  <cp:lastModifiedBy>user</cp:lastModifiedBy>
  <dcterms:modified xsi:type="dcterms:W3CDTF">2023-03-02T03:03:08Z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