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附件10</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32"/>
          <w:szCs w:val="32"/>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广东省胸痛专业质量控制中心</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工作机构、职责及成员名单</w:t>
      </w:r>
    </w:p>
    <w:bookmarkEnd w:id="0"/>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一、工作机构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胸痛专业质量控制中心是根据质量管理工作需要组建的，协助省卫生健康委进行全省胸痛专业质量管理与控制工作。该中心是委托性质的专家委员会，无独立法人资格，试行“双主任制”轮流挂靠机制，分别挂靠在中国人民解放军南部战区总医院和南方医科大学南方医院，两年进行轮换，由中国人民解放军南部战区总医院和南方医科大学南方医院分别提供开展工作需要的办公场所、设备、经费和配备必要的人员等，以确保质量控制工作的正常运转。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二、工作职责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（一）拟定胸痛专业的质控程序、标准和计划，制定胸痛专业考核方案和质控指标，报省卫生健康委发布实施。组织相应的质控培训、指导实施；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（二）负责质控工作的实施，组织对医疗机构胸痛专业进行质量评价，至少每两年一次开展胸痛专业的医疗质量评估工作，及时将评估结果和整改意见建议报省卫生健康委；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（三）对质控存在问题的医疗机构进行指导，督促医疗机构落实质控评估整改建议，追踪复查整改落实情况，对质控过程中发现的疑似违法违规情形及时上报省卫生健康委；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根据有关法律、法规、规章、诊疗技术规范、指南的要求对胸痛中心设置、布局、制度建设、人员要求、相关设备和技术的应用、工作开展情况等进行调研和论证，建立胸痛专业质控信息数据库，推进本行政区域相关专业信息化建设，为行政决策提供依据；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（五）负责胸痛专业质量信息的收集、统计、分析和评价，并对质控的真实性进行抽查复核；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（六）逐步组建胸痛专业质控网络，指导市、县（市、区）质控中心开展工作；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（七）拟定胸痛专业人才队伍的发展规划，组织我省胸痛专业人员的培训；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（八）省级卫生健康行政部门交办的其他任务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ascii="方正小标宋简体" w:hAnsi="方正小标宋简体" w:eastAsia="方正小标宋简体" w:cs="方正小标宋简体"/>
          <w:sz w:val="44"/>
          <w:szCs w:val="44"/>
        </w:rPr>
      </w:pPr>
      <w:r>
        <w:rPr>
          <w:rFonts w:hint="eastAsia" w:ascii="黑体" w:hAnsi="宋体" w:eastAsia="黑体" w:cs="黑体"/>
          <w:color w:val="000000"/>
          <w:kern w:val="0"/>
          <w:sz w:val="32"/>
          <w:szCs w:val="32"/>
          <w:lang w:val="en-US" w:eastAsia="zh-CN" w:bidi="ar"/>
        </w:rPr>
        <w:t>三、成员名单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主任</w:t>
      </w:r>
      <w:r>
        <w:rPr>
          <w:rFonts w:hint="eastAsia" w:ascii="楷体_GB2312" w:hAnsi="楷体_GB2312" w:eastAsia="楷体_GB2312" w:cs="楷体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向定成  中国人民解放军南部战区总医院心血管内科主任、主任医师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宾建平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南方医科大学南方医院心血管内科主任、主任医师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副主任</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z w:val="32"/>
          <w:szCs w:val="32"/>
        </w:rPr>
        <w:t xml:space="preserve">王景峰  </w:t>
      </w:r>
      <w:r>
        <w:rPr>
          <w:rFonts w:hint="eastAsia" w:ascii="仿宋_GB2312" w:hAnsi="仿宋_GB2312" w:eastAsia="仿宋_GB2312" w:cs="仿宋_GB2312"/>
          <w:snapToGrid w:val="0"/>
          <w:spacing w:val="-11"/>
          <w:kern w:val="0"/>
          <w:sz w:val="32"/>
          <w:szCs w:val="32"/>
          <w:lang w:val="en-US" w:eastAsia="zh-CN"/>
        </w:rPr>
        <w:t>中山大学孙逸仙纪念医院心血管内科主任、主任医师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刘世明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广州医科大学附属第二医院党委书记、主任医师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谭  宁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广东省人民医院心血管内科主任、主任医师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董少红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深圳市人民医院心血管内科主任、主任医师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陈秋雄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广东省中医院心脏中心主任、主任医师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专家委员会委员</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旭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南方医科大学南方医院急诊科主任、主任医师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napToGrid w:val="0"/>
          <w:spacing w:val="-11"/>
          <w:kern w:val="0"/>
          <w:sz w:val="32"/>
          <w:szCs w:val="32"/>
          <w:lang w:val="en-US" w:eastAsia="zh-CN"/>
        </w:rPr>
      </w:pPr>
      <w:r>
        <w:rPr>
          <w:rFonts w:hint="eastAsia" w:ascii="仿宋_GB2312" w:hAnsi="仿宋_GB2312" w:eastAsia="仿宋_GB2312" w:cs="仿宋_GB2312"/>
          <w:sz w:val="32"/>
          <w:szCs w:val="32"/>
        </w:rPr>
        <w:t xml:space="preserve">修建成 </w:t>
      </w:r>
      <w:r>
        <w:rPr>
          <w:rFonts w:ascii="仿宋_GB2312" w:hAnsi="仿宋_GB2312" w:eastAsia="仿宋_GB2312" w:cs="仿宋_GB2312"/>
          <w:sz w:val="32"/>
          <w:szCs w:val="32"/>
        </w:rPr>
        <w:t xml:space="preserve"> </w:t>
      </w:r>
      <w:r>
        <w:rPr>
          <w:rFonts w:hint="eastAsia" w:ascii="仿宋_GB2312" w:hAnsi="仿宋_GB2312" w:eastAsia="仿宋_GB2312" w:cs="仿宋_GB2312"/>
          <w:snapToGrid w:val="0"/>
          <w:spacing w:val="-11"/>
          <w:kern w:val="0"/>
          <w:sz w:val="32"/>
          <w:szCs w:val="32"/>
          <w:lang w:val="en-US" w:eastAsia="zh-CN"/>
        </w:rPr>
        <w:t>南方医科大学南方医院心血管内科副主任、主任医师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南方医科大学珠江医院心血管内科副主任、副主任医师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暨南大学附属第一医院</w:t>
      </w:r>
      <w:r>
        <w:rPr>
          <w:rFonts w:hint="eastAsia" w:ascii="仿宋_GB2312" w:hAnsi="仿宋_GB2312" w:eastAsia="仿宋_GB2312" w:cs="仿宋_GB2312"/>
          <w:sz w:val="32"/>
          <w:szCs w:val="32"/>
        </w:rPr>
        <w:t>副院长、主任医师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斌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汕头大学</w:t>
      </w:r>
      <w:r>
        <w:rPr>
          <w:rFonts w:hint="eastAsia" w:ascii="仿宋_GB2312" w:hAnsi="仿宋_GB2312" w:eastAsia="仿宋_GB2312" w:cs="仿宋_GB2312"/>
          <w:sz w:val="32"/>
          <w:szCs w:val="32"/>
          <w:lang w:val="en-US" w:eastAsia="zh-CN"/>
        </w:rPr>
        <w:t>医学院第一</w:t>
      </w:r>
      <w:r>
        <w:rPr>
          <w:rFonts w:hint="eastAsia" w:ascii="仿宋_GB2312" w:hAnsi="仿宋_GB2312" w:eastAsia="仿宋_GB2312" w:cs="仿宋_GB2312"/>
          <w:sz w:val="32"/>
          <w:szCs w:val="32"/>
        </w:rPr>
        <w:t>附属医院副院长、主任医师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灿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广东医科大学附属第二医院院长、主任医师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铮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广州医科大学附属第一医院心血管内科主任、主任医师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娜  中国人民解放军南部战区总医院急诊科主任、副主任医师</w:t>
      </w: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张金霞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中国人民解放军南部战区总医院心血管内科副主任、副主任医师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强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深圳市中医院心血管内科主任、主任医师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刘俭雄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珠海市人民医院心血管内科主任、主任医师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杨希立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佛山市第一人民医院心血管内科主任、主任医师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关紫云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佛山市南海区人民医院院长、主任医师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唐良秋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粤北人民医院心血管内科主任、主任医师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肖</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纯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惠州市第三人民医院副院长、主任医师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郭素峡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东莞市人民医院心血管内科主任、主任医师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中山市人民医院心血管内科主任、主任医师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谭文峰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江门市中心医院心血管内科主任、主任医师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张小勇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清远市人民医院心血管内科主任、主任医师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秘书</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陈国军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南方医科大学南方医院心血管内科副主任医师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龚志华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中国人民解放军南部战区总医院急诊科主管技师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sz w:val="44"/>
          <w:szCs w:val="44"/>
        </w:rPr>
      </w:pPr>
    </w:p>
    <w:p>
      <w:pPr>
        <w:rPr>
          <w:rFonts w:hint="eastAsia" w:ascii="仿宋_GB2312" w:eastAsia="仿宋_GB2312"/>
          <w:snapToGrid w:val="0"/>
          <w:kern w:val="0"/>
          <w:sz w:val="32"/>
          <w:szCs w:val="32"/>
        </w:rPr>
      </w:pPr>
    </w:p>
    <w:p>
      <w:pPr>
        <w:rPr>
          <w:rFonts w:hint="eastAsia"/>
          <w:lang w:eastAsia="zh-CN"/>
        </w:rPr>
      </w:pPr>
    </w:p>
    <w:p/>
    <w:sectPr>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3C4E59"/>
    <w:rsid w:val="273C4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szCs w:val="24"/>
      <w:lang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2023-03-02T03:06:00Z</dcterms:created>
  <dc:creator>user</dc:creator>
  <cp:lastModifiedBy>user</cp:lastModifiedBy>
  <dcterms:modified xsi:type="dcterms:W3CDTF">2023-03-02T03:06:27Z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