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pacing w:val="0"/>
          <w:w w:val="98"/>
          <w:sz w:val="44"/>
          <w:szCs w:val="32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t>广东好医生、广东好护士</w:t>
      </w:r>
      <w:r>
        <w:rPr>
          <w:rFonts w:hint="default" w:ascii="方正小标宋简体" w:hAnsi="方正小标宋简体" w:eastAsia="方正小标宋简体" w:cs="方正小标宋简体"/>
          <w:spacing w:val="0"/>
          <w:w w:val="98"/>
          <w:sz w:val="44"/>
          <w:szCs w:val="32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t>候选人</w: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</w:rPr>
        <w:t>推荐表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395"/>
        <w:gridCol w:w="855"/>
        <w:gridCol w:w="968"/>
        <w:gridCol w:w="86"/>
        <w:gridCol w:w="1087"/>
        <w:gridCol w:w="339"/>
        <w:gridCol w:w="136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2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白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底彩色免冠证件照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2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32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职务职称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参加卫生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年限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年</w:t>
            </w: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2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4730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1" w:hRule="atLeast"/>
          <w:jc w:val="center"/>
        </w:trPr>
        <w:tc>
          <w:tcPr>
            <w:tcW w:w="13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事迹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简介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（300字以内)</w:t>
            </w:r>
          </w:p>
        </w:tc>
        <w:tc>
          <w:tcPr>
            <w:tcW w:w="785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何时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受过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奖励</w:t>
            </w:r>
          </w:p>
        </w:tc>
        <w:tc>
          <w:tcPr>
            <w:tcW w:w="7855" w:type="dxa"/>
            <w:gridSpan w:val="8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32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公示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855" w:type="dxa"/>
            <w:gridSpan w:val="8"/>
            <w:noWrap w:val="0"/>
            <w:vAlign w:val="top"/>
          </w:tcPr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已于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日，在（公示范围）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进行公示。公示期间（公示情况）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公示单位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盖章）</w:t>
            </w: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98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132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单位纪检监察部门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0" w:lineRule="atLeast"/>
              <w:ind w:firstLine="1120" w:firstLineChars="350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ind w:firstLine="1680" w:firstLineChars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ind w:firstLine="1680" w:firstLineChars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pStyle w:val="4"/>
              <w:ind w:firstLine="48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单位党组织意见</w:t>
            </w:r>
          </w:p>
        </w:tc>
        <w:tc>
          <w:tcPr>
            <w:tcW w:w="3464" w:type="dxa"/>
            <w:gridSpan w:val="3"/>
            <w:noWrap w:val="0"/>
            <w:vAlign w:val="center"/>
          </w:tcPr>
          <w:p>
            <w:pPr>
              <w:pStyle w:val="4"/>
              <w:ind w:firstLine="1680" w:firstLineChars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ind w:firstLine="1680" w:firstLineChars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ind w:firstLine="1680" w:firstLineChars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32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推荐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单位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855" w:type="dxa"/>
            <w:gridSpan w:val="8"/>
            <w:noWrap w:val="0"/>
            <w:vAlign w:val="top"/>
          </w:tcPr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</w:t>
            </w: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</w:t>
            </w: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（盖章）</w:t>
            </w: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98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年   月   日</w:t>
            </w:r>
          </w:p>
        </w:tc>
      </w:tr>
    </w:tbl>
    <w:p>
      <w:pPr>
        <w:spacing w:line="0" w:lineRule="atLeast"/>
        <w:jc w:val="both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推荐单位为各地级以上市卫生健康局（委）、部属省属医药院校附属医院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、广州医科大学附属医院、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委直属单位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。</w:t>
      </w:r>
    </w:p>
    <w:p>
      <w:pPr>
        <w:spacing w:line="0" w:lineRule="atLeast"/>
        <w:jc w:val="both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相关材料请于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日前发送至wsjkw</w:t>
      </w:r>
      <w:r>
        <w:rPr>
          <w:rFonts w:hint="default" w:ascii="Times New Roman" w:hAnsi="Times New Roman" w:eastAsia="仿宋_GB2312" w:cs="Times New Roman"/>
          <w:sz w:val="24"/>
          <w:szCs w:val="24"/>
          <w:lang w:val="en" w:eastAsia="zh-CN"/>
        </w:rPr>
        <w:t>_qt@gd.gov.cn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。</w:t>
      </w:r>
    </w:p>
    <w:p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/>
        </w:rPr>
        <w:t>3.请不要改变表格格式，双面打印盖章</w:t>
      </w:r>
      <w:r>
        <w:rPr>
          <w:rFonts w:hint="eastAsia" w:cs="Times New Roman"/>
          <w:kern w:val="2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5E8E1384"/>
    <w:rsid w:val="5E8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/>
    </w:pPr>
    <w:rPr>
      <w:rFonts w:ascii="Times New Roman" w:hAnsi="Times New Roman" w:eastAsia="宋体" w:cs="Times New Roman"/>
      <w:sz w:val="32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bidi="ar-SA"/>
    </w:rPr>
  </w:style>
  <w:style w:type="paragraph" w:styleId="4">
    <w:name w:val="Plain Text"/>
    <w:basedOn w:val="1"/>
    <w:uiPriority w:val="0"/>
    <w:rPr>
      <w:rFonts w:ascii="宋体" w:hAnsi="Courier New" w:eastAsia="宋体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2023-03-21T01:54:00Z</dcterms:created>
  <dc:creator>西门</dc:creator>
  <cp:lastModifiedBy>西门</cp:lastModifiedBy>
  <dcterms:modified xsi:type="dcterms:W3CDTF">2023-03-21T01:55:11Z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34ABA14A890B44C0BAC48E546D7DB960</vt:lpwstr>
  </property>
</Properties>
</file>