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</w:rPr>
        <w:t>全国生育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t>友好工作先进单位评选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  <w:t>活动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</w:rPr>
        <w:t>评估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t>标准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  <w:t>版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7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Header/>
          <w:jc w:val="center"/>
        </w:trPr>
        <w:tc>
          <w:tcPr>
            <w:tcW w:w="1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71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  <w:jc w:val="center"/>
        </w:trPr>
        <w:tc>
          <w:tcPr>
            <w:tcW w:w="1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一、组织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20分）</w:t>
            </w:r>
          </w:p>
        </w:tc>
        <w:tc>
          <w:tcPr>
            <w:tcW w:w="71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高度重视做好人口和优化生育政策工作，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坚持一把手亲自抓，负总责（5分）；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2.完善人口工作领导小组（或联席会议）制度，坚持目标管理责任制（5分）；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加强统筹规划和政策协调，研究人口重点问题，推动出台生育支持措施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经费投入到位，管理规范（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  <w:jc w:val="center"/>
        </w:trPr>
        <w:tc>
          <w:tcPr>
            <w:tcW w:w="1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人口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服务体系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15分）</w:t>
            </w:r>
          </w:p>
        </w:tc>
        <w:tc>
          <w:tcPr>
            <w:tcW w:w="71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1.落实基层工作网络健全，县镇村三级队伍稳定，支持保障有力（4分）；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2.定期组织开展培训，积极做好人口监测（2分）；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3.落实生育登记制度，全面推行网上办理，生育咨询指导服务方便可及（3分）；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4.实现出生医学证明、儿童预防接种、户口登记、医保参保、社保卡申领、新生儿城乡居民社会保险费申报等“出生一件事”集成化办理（2分）；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5.人口服务基础信息融合共享、动态更新，定期向党委政府报告人口形势分析报告（2分）；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6.全员人口库常住人口覆盖率和主要数据项准确率达到95%以上（2分）。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0" w:hRule="atLeast"/>
          <w:jc w:val="center"/>
        </w:trPr>
        <w:tc>
          <w:tcPr>
            <w:tcW w:w="1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三、托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（20分）</w:t>
            </w:r>
          </w:p>
        </w:tc>
        <w:tc>
          <w:tcPr>
            <w:tcW w:w="71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1.将婴幼儿照护服务纳入当地经济社会发展规划，现有千人口托位数居全省前列（2分）；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2.建立婴幼儿照护服务联席会议制度（2分）；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3.制定托育综合服务中心或托育服务机构建设规划和方案并逐步推进（3分）；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4.评选出县级示范性托育服务机构（2分）；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5.出台托育机构建设补助、运营补贴或者以奖代补等具体措施（3分）；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6.落实支持托育服务发展的税费优惠、水电气执行居民价格等支持政策（1分）；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7.落实婴幼儿照护个人所得税专项附加扣除政策，将托育从业人员作为急需紧缺职业（工种）纳入培训计划，落实培训补贴等政策（2分）；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8.辖区内托育服务行业近3年内未发生安全事故及相关舆情（2分）；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9.积极开展公立医疗机构试点托育服务、爱心托育用人单位建设工作，职工群众得实惠（3分）。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四、生育支持政策（15分）</w:t>
            </w:r>
          </w:p>
        </w:tc>
        <w:tc>
          <w:tcPr>
            <w:tcW w:w="71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全面落实产假、哺乳假、生育奖励假、配偶陪产假、育儿假、独生子女父母护理假等假期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开展专项行动，加大监督检查力度，依法保障职工休息休假和女职工生育权益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完善配租公租房政策，制定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和落实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面向多子女家庭的差异化租赁和购买房屋优惠政策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（3分）;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普惠性幼儿园覆盖率居于全省所有县（市、区）前三分之一水平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义务教育优质均衡发展取得明显成效，学生作业负担和校外培训负担有效减轻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（3分）。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jc w:val="center"/>
        </w:trPr>
        <w:tc>
          <w:tcPr>
            <w:tcW w:w="1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五、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优生优育服务（10分）</w:t>
            </w:r>
          </w:p>
        </w:tc>
        <w:tc>
          <w:tcPr>
            <w:tcW w:w="71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1.落实出生缺陷综合防控措施，其中出生缺陷防治知识知晓率＞80%（1分），产前筛查率＞80%（2分），新生儿遗传代谢性疾病筛查率≥98%（2分），新生儿听力筛查率≥90%（2分）；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2.开展婚前保健和孕前优生健康检查服务工作，其中婚前医学检查率＞65%（1分），孕前优生健康检查率＞80%（1分）；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3.基层儿童保健服务，其中3岁以下儿童系统管理率＞90%（0.5分），0-6岁儿童眼保健和视力检查覆盖率＞90%（0.5分）。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六、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家庭保障措施（10分）</w:t>
            </w:r>
          </w:p>
        </w:tc>
        <w:tc>
          <w:tcPr>
            <w:tcW w:w="71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1.用人单位积极出台有助于职工平衡工作和家庭责任的相关政策（2分）；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2.应配置母婴设施的公共场所和用人单位基本建成标准化的母婴设施（3分）；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3.计划生育奖励扶助金及时落实率，其中农村部分计划生育家庭奖励金及时落实率≥90%（1分），计划生育特别扶助金（伤残死亡）发放及时率≥90%（1分）。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4.计划生育特殊家庭“三个全覆盖”有效落实，其中家庭医生签约率100%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（1分），联系人制度目标覆盖人群100%（1分），优先便利医疗服务全覆盖100%（1分）。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1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七、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生育友好氛围（10分）</w:t>
            </w:r>
          </w:p>
        </w:tc>
        <w:tc>
          <w:tcPr>
            <w:tcW w:w="71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1.落实《关于进一步加强优化生育政策宣传工作的实施方案》（1分）；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2.积极开展人口基本国情和新型婚育文化宣传教育，创造全媒体的文艺作品，动员社区、单位、家庭广泛参与，构建生育友好社会环境（4分）；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及时回应社会关切，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群众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答疑解惑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适时宣传解读重要政策文件（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群众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生育服务等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政务服务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满意度较高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278A2444"/>
    <w:rsid w:val="278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2023-04-26T07:11:00Z</dcterms:created>
  <dc:creator>西门</dc:creator>
  <cp:lastModifiedBy>西门</cp:lastModifiedBy>
  <dcterms:modified xsi:type="dcterms:W3CDTF">2023-04-26T07:11:56Z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B4ABF86D62824620A230ACAC2381C35C_11</vt:lpwstr>
  </property>
</Properties>
</file>