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48"/>
        </w:rPr>
      </w:pPr>
      <w:r>
        <w:rPr>
          <w:rFonts w:hint="default" w:ascii="Times New Roman" w:hAnsi="Times New Roman" w:eastAsia="黑体" w:cs="Times New Roman"/>
          <w:sz w:val="32"/>
          <w:szCs w:val="48"/>
        </w:rPr>
        <w:t>附件2</w:t>
      </w:r>
    </w:p>
    <w:p>
      <w:pPr>
        <w:pStyle w:val="2"/>
        <w:rPr>
          <w:rFonts w:hint="default" w:ascii="Times New Roman" w:hAnsi="Times New Roman" w:eastAsia="宋体" w:cs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全科医生培训人员名单（模板）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>
        <w:trPr>
          <w:trHeight w:val="549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地市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学历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培训项目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号码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毕业院校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毕业专业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派出单位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原执业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范围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培训基地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培训开始时间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8"/>
              </w:rPr>
              <w:t>培训结束时间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</w:rPr>
            </w:pPr>
          </w:p>
        </w:tc>
      </w:tr>
    </w:tbl>
    <w:p>
      <w:pPr>
        <w:snapToGrid w:val="0"/>
        <w:ind w:left="0" w:leftChars="0" w:firstLine="418" w:firstLineChars="0"/>
        <w:jc w:val="left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注：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培训项目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eastAsia="zh-CN"/>
        </w:rPr>
        <w:t>按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全科医生5+3、助理全科3+2、全科医生转岗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eastAsia="zh-CN"/>
        </w:rPr>
        <w:t>、全科医生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岗位、助理全科医生带教师资培训</w:t>
      </w:r>
    </w:p>
    <w:p>
      <w:pPr>
        <w:snapToGrid w:val="0"/>
        <w:ind w:left="0" w:leftChars="0" w:firstLine="1198" w:firstLineChars="428"/>
        <w:jc w:val="left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等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eastAsia="zh-CN"/>
        </w:rPr>
        <w:t>进行分类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。</w:t>
      </w:r>
    </w:p>
    <w:p>
      <w:pPr>
        <w:snapToGrid w:val="0"/>
        <w:ind w:left="0" w:leftChars="0" w:firstLine="418"/>
        <w:jc w:val="left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 xml:space="preserve">    2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每月25日前通过广东省全科数据上报平台（网址：http://gdqk.wsglw.net）上报，每年12月1日前结束</w:t>
      </w:r>
    </w:p>
    <w:p>
      <w:pPr>
        <w:snapToGrid w:val="0"/>
        <w:ind w:left="0" w:leftChars="0" w:firstLine="1279" w:firstLineChars="457"/>
        <w:jc w:val="left"/>
        <w:rPr>
          <w:rFonts w:hint="default" w:ascii="Times New Roman" w:hAnsi="Times New Roman" w:cs="Times New Roman"/>
        </w:rPr>
        <w:sectPr>
          <w:pgSz w:w="16838" w:h="11906" w:orient="landscape"/>
          <w:pgMar w:top="1531" w:right="1531" w:bottom="1531" w:left="1531" w:header="851" w:footer="133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42" w:charSpace="0"/>
        </w:sectPr>
      </w:pP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当年度上报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189A483A"/>
    <w:rsid w:val="189A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590" w:lineRule="exact"/>
      <w:jc w:val="left"/>
      <w:outlineLvl w:val="2"/>
    </w:pPr>
    <w:rPr>
      <w:rFonts w:ascii="Calibri" w:hAnsi="Calibri" w:cs="Times New Roman"/>
      <w:b/>
      <w:szCs w:val="24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  <w:sz w:val="28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2023-05-05T09:06:00Z</dcterms:created>
  <dc:creator>西门</dc:creator>
  <cp:lastModifiedBy>西门</cp:lastModifiedBy>
  <dcterms:modified xsi:type="dcterms:W3CDTF">2023-05-05T09:07:04Z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6EBF0A56E06C4598AD9DC569266452EC_11</vt:lpwstr>
  </property>
</Properties>
</file>