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广东好医生、广东好护士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推选结果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tbl>
      <w:tblPr>
        <w:tblStyle w:val="4"/>
        <w:tblW w:w="102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王  曼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中山市疾病预防控制中心副主任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王顺清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广州市第一人民医院内科主任、内科住培基地主任、血液内科主任，主任医师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刘凌云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江门市中心医院呼吸与危重症医学科副主任，主任医师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阮  峰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珠海市疾病预防控制中心副主任，主任医师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李继锋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汕头市第二人民医院急诊科主任、综合二病区主任，主任医师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何斌斌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广东省人民医院急诊医学科护士长，副主任护师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陈达灿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广东省中医皮肤病研究所所长，主任医师、教授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林远方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深圳市中医院推拿科主任，主任医师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范德辉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广东省第二中医院针灸康复五区区长，主任中医师、教授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罗银秋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佛山市第一人民医院急诊科护士长，主任护师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罗毅平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广东省妇幼保健院MICU主任，主任医师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胡丽茎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中山大学附属第一医院护理部副主任，主任护师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段传志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南方医科大学珠江医院脑血管病中心主任，主任医师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徐晓红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广东医科大学附属医院超声医学科主任，主任医师、副教授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韩文聪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梅州市中医医院脑病中心一区护士长，副主任护师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彭  峰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韶关市</w:t>
            </w:r>
            <w:r>
              <w:rPr>
                <w:rFonts w:hint="default" w:ascii="Times New Roman" w:hAnsi="Times New Roman" w:cs="Times New Roman"/>
              </w:rPr>
              <w:t>粤北人民医院呼吸与危重症医学科主任，主任医师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董  好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高州市分界镇东方村卫生站站长，中西结合执业助理医师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温伟莲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惠州市第三人民医院急诊医学科护师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詹少锋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广州中医药大学第一附属医院呼吸科副主任，主任医师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蔡晓娜</w:t>
            </w:r>
          </w:p>
        </w:tc>
        <w:tc>
          <w:tcPr>
            <w:tcW w:w="8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</w:rPr>
              <w:t>揭阳市揭东区月城镇卫生院副院长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，副主任医师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97320"/>
    <w:rsid w:val="0F7C4109"/>
    <w:rsid w:val="35852244"/>
    <w:rsid w:val="42137F30"/>
    <w:rsid w:val="759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2023-05-09T09:25:00Z</dcterms:created>
  <dc:creator>LINNN000</dc:creator>
  <cp:lastModifiedBy>张惠贤</cp:lastModifiedBy>
  <dcterms:modified xsi:type="dcterms:W3CDTF">2023-05-10T09:31:28Z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