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after="0"/>
        <w:ind w:left="0" w:leftChars="0"/>
        <w:rPr>
          <w:rFonts w:ascii="Times New Roman" w:hAnsi="Times New Roman" w:eastAsia="仿宋_GB2312"/>
          <w:sz w:val="32"/>
          <w:szCs w:val="32"/>
        </w:rPr>
      </w:pPr>
      <w:r>
        <w:rPr>
          <w:rFonts w:ascii="Times New Roman" w:hAnsi="Times New Roman" w:eastAsia="仿宋_GB2312"/>
          <w:sz w:val="32"/>
          <w:szCs w:val="32"/>
        </w:rPr>
        <w:t>附件3</w:t>
      </w:r>
    </w:p>
    <w:p>
      <w:pPr>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广东省出生缺陷干预救助项目介绍</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加强出生缺陷防治，减少出生缺陷所致残疾，推进健康中国、健康广东建设，中央专项彩票公益金支持广东省出生缺陷救助项目，为患有遗传代谢病、先天性结构畸形和功能性出生缺陷的经济困难家庭患儿提供医疗费用补助，减轻</w:t>
      </w:r>
      <w:r>
        <w:rPr>
          <w:rFonts w:hint="eastAsia" w:ascii="Times New Roman" w:hAnsi="Times New Roman" w:eastAsia="仿宋_GB2312" w:cs="Times New Roman"/>
          <w:sz w:val="32"/>
          <w:szCs w:val="32"/>
        </w:rPr>
        <w:t>患儿</w:t>
      </w:r>
      <w:r>
        <w:rPr>
          <w:rFonts w:ascii="Times New Roman" w:hAnsi="Times New Roman" w:eastAsia="仿宋_GB2312" w:cs="Times New Roman"/>
          <w:sz w:val="32"/>
          <w:szCs w:val="32"/>
        </w:rPr>
        <w:t>家庭医疗负担。项目实施范围覆盖广东省21个地市。</w:t>
      </w:r>
    </w:p>
    <w:p>
      <w:pPr>
        <w:pStyle w:val="2"/>
        <w:numPr>
          <w:ilvl w:val="0"/>
          <w:numId w:val="1"/>
        </w:numPr>
        <w:adjustRightInd w:val="0"/>
        <w:snapToGrid w:val="0"/>
        <w:spacing w:line="560" w:lineRule="exact"/>
        <w:ind w:firstLine="643" w:firstLineChars="200"/>
        <w:rPr>
          <w:rFonts w:ascii="黑体" w:hAnsi="黑体" w:eastAsia="黑体"/>
          <w:b/>
          <w:sz w:val="32"/>
          <w:szCs w:val="32"/>
        </w:rPr>
      </w:pPr>
      <w:r>
        <w:rPr>
          <w:rFonts w:ascii="黑体" w:hAnsi="黑体" w:eastAsia="黑体"/>
          <w:b/>
          <w:sz w:val="32"/>
          <w:szCs w:val="32"/>
        </w:rPr>
        <w:t>救助对象</w:t>
      </w:r>
    </w:p>
    <w:p>
      <w:pPr>
        <w:pStyle w:val="3"/>
        <w:numPr>
          <w:ilvl w:val="0"/>
          <w:numId w:val="2"/>
        </w:numPr>
        <w:adjustRightInd w:val="0"/>
        <w:snapToGrid w:val="0"/>
        <w:spacing w:before="0" w:after="0" w:line="560" w:lineRule="exact"/>
        <w:ind w:firstLine="640" w:firstLineChars="200"/>
        <w:jc w:val="both"/>
        <w:rPr>
          <w:rFonts w:ascii="Times New Roman" w:hAnsi="Times New Roman" w:eastAsia="仿宋_GB2312"/>
          <w:b w:val="0"/>
          <w:bCs w:val="0"/>
          <w:sz w:val="32"/>
        </w:rPr>
      </w:pPr>
      <w:r>
        <w:rPr>
          <w:rFonts w:ascii="Times New Roman" w:hAnsi="Times New Roman" w:eastAsia="仿宋_GB2312"/>
          <w:b w:val="0"/>
          <w:bCs w:val="0"/>
          <w:sz w:val="32"/>
        </w:rPr>
        <w:t>年龄在0-18周岁（含）之间；</w:t>
      </w:r>
    </w:p>
    <w:p>
      <w:pPr>
        <w:pStyle w:val="3"/>
        <w:numPr>
          <w:ilvl w:val="0"/>
          <w:numId w:val="2"/>
        </w:numPr>
        <w:adjustRightInd w:val="0"/>
        <w:snapToGrid w:val="0"/>
        <w:spacing w:before="0" w:after="0" w:line="560" w:lineRule="exact"/>
        <w:ind w:firstLine="640" w:firstLineChars="200"/>
        <w:jc w:val="both"/>
        <w:rPr>
          <w:rFonts w:ascii="Times New Roman" w:hAnsi="Times New Roman" w:eastAsia="仿宋_GB2312"/>
          <w:b w:val="0"/>
          <w:bCs w:val="0"/>
          <w:sz w:val="32"/>
        </w:rPr>
      </w:pPr>
      <w:r>
        <w:rPr>
          <w:rFonts w:ascii="Times New Roman" w:hAnsi="Times New Roman" w:eastAsia="仿宋_GB2312"/>
          <w:b w:val="0"/>
          <w:bCs w:val="0"/>
          <w:sz w:val="32"/>
        </w:rPr>
        <w:t>临床诊断患有遗传代谢病、先天性结构畸形或功能性出生缺陷；</w:t>
      </w:r>
    </w:p>
    <w:p>
      <w:pPr>
        <w:pStyle w:val="3"/>
        <w:numPr>
          <w:ilvl w:val="0"/>
          <w:numId w:val="2"/>
        </w:numPr>
        <w:adjustRightInd w:val="0"/>
        <w:snapToGrid w:val="0"/>
        <w:spacing w:before="0" w:after="0" w:line="560" w:lineRule="exact"/>
        <w:ind w:firstLine="640" w:firstLineChars="200"/>
        <w:jc w:val="both"/>
        <w:rPr>
          <w:rFonts w:ascii="Times New Roman" w:hAnsi="Times New Roman" w:eastAsia="仿宋_GB2312"/>
          <w:b w:val="0"/>
          <w:bCs w:val="0"/>
          <w:sz w:val="32"/>
        </w:rPr>
      </w:pPr>
      <w:r>
        <w:rPr>
          <w:rFonts w:ascii="Times New Roman" w:hAnsi="Times New Roman" w:eastAsia="仿宋_GB2312"/>
          <w:b w:val="0"/>
          <w:bCs w:val="0"/>
          <w:sz w:val="32"/>
        </w:rPr>
        <w:t>实施机构接受诊断、治疗、手术和康复；</w:t>
      </w:r>
    </w:p>
    <w:p>
      <w:pPr>
        <w:pStyle w:val="3"/>
        <w:numPr>
          <w:ilvl w:val="0"/>
          <w:numId w:val="2"/>
        </w:numPr>
        <w:adjustRightInd w:val="0"/>
        <w:snapToGrid w:val="0"/>
        <w:spacing w:before="0" w:after="0" w:line="560" w:lineRule="exact"/>
        <w:ind w:firstLine="640" w:firstLineChars="200"/>
        <w:jc w:val="both"/>
        <w:rPr>
          <w:rFonts w:ascii="Times New Roman" w:hAnsi="Times New Roman" w:eastAsia="仿宋_GB2312"/>
          <w:b w:val="0"/>
          <w:bCs w:val="0"/>
          <w:sz w:val="32"/>
        </w:rPr>
      </w:pPr>
      <w:r>
        <w:rPr>
          <w:rFonts w:ascii="Times New Roman" w:hAnsi="Times New Roman" w:eastAsia="仿宋_GB2312"/>
          <w:b w:val="0"/>
          <w:bCs w:val="0"/>
          <w:sz w:val="32"/>
        </w:rPr>
        <w:t>家庭生活负担重，能够提供低保证、低收入证明、特困证明，或村（居）委会等开具的家庭经济情况说明；</w:t>
      </w:r>
    </w:p>
    <w:p>
      <w:pPr>
        <w:pStyle w:val="3"/>
        <w:numPr>
          <w:ilvl w:val="0"/>
          <w:numId w:val="2"/>
        </w:numPr>
        <w:adjustRightInd w:val="0"/>
        <w:snapToGrid w:val="0"/>
        <w:spacing w:before="0" w:after="0" w:line="560" w:lineRule="exact"/>
        <w:ind w:firstLine="640" w:firstLineChars="200"/>
        <w:jc w:val="both"/>
        <w:rPr>
          <w:rFonts w:ascii="Times New Roman" w:hAnsi="Times New Roman" w:eastAsia="仿宋_GB2312"/>
          <w:b w:val="0"/>
          <w:bCs w:val="0"/>
          <w:sz w:val="32"/>
        </w:rPr>
      </w:pPr>
      <w:r>
        <w:rPr>
          <w:rFonts w:ascii="Times New Roman" w:hAnsi="Times New Roman" w:eastAsia="仿宋_GB2312"/>
          <w:b w:val="0"/>
          <w:bCs w:val="0"/>
          <w:sz w:val="32"/>
        </w:rPr>
        <w:t>医疗费用自付部分超过3000元（含）。</w:t>
      </w:r>
    </w:p>
    <w:p>
      <w:pPr>
        <w:pStyle w:val="2"/>
        <w:numPr>
          <w:ilvl w:val="0"/>
          <w:numId w:val="1"/>
        </w:numPr>
        <w:adjustRightInd w:val="0"/>
        <w:snapToGrid w:val="0"/>
        <w:spacing w:line="560" w:lineRule="exact"/>
        <w:ind w:firstLine="643" w:firstLineChars="200"/>
        <w:rPr>
          <w:rFonts w:ascii="黑体" w:hAnsi="黑体" w:eastAsia="黑体"/>
          <w:b/>
          <w:sz w:val="32"/>
          <w:szCs w:val="32"/>
        </w:rPr>
      </w:pPr>
      <w:r>
        <w:rPr>
          <w:rFonts w:ascii="黑体" w:hAnsi="黑体" w:eastAsia="黑体"/>
          <w:b/>
          <w:sz w:val="32"/>
          <w:szCs w:val="32"/>
        </w:rPr>
        <w:t>救助标准</w:t>
      </w:r>
    </w:p>
    <w:p>
      <w:pPr>
        <w:pStyle w:val="3"/>
        <w:numPr>
          <w:ilvl w:val="0"/>
          <w:numId w:val="3"/>
        </w:numPr>
        <w:adjustRightInd w:val="0"/>
        <w:snapToGrid w:val="0"/>
        <w:spacing w:before="0" w:after="0" w:line="560" w:lineRule="exact"/>
        <w:jc w:val="both"/>
        <w:rPr>
          <w:rFonts w:ascii="Times New Roman" w:hAnsi="Times New Roman" w:eastAsia="仿宋_GB2312"/>
          <w:b w:val="0"/>
          <w:bCs w:val="0"/>
          <w:sz w:val="32"/>
        </w:rPr>
      </w:pPr>
      <w:r>
        <w:rPr>
          <w:rFonts w:ascii="Times New Roman" w:hAnsi="Times New Roman" w:eastAsia="仿宋_GB2312"/>
          <w:b w:val="0"/>
          <w:bCs w:val="0"/>
          <w:sz w:val="32"/>
        </w:rPr>
        <w:t>遗传代谢病救助</w:t>
      </w:r>
    </w:p>
    <w:p>
      <w:pPr>
        <w:pStyle w:val="3"/>
        <w:numPr>
          <w:ilvl w:val="0"/>
          <w:numId w:val="4"/>
        </w:numPr>
        <w:adjustRightInd w:val="0"/>
        <w:snapToGrid w:val="0"/>
        <w:spacing w:before="0" w:after="0" w:line="560" w:lineRule="exact"/>
        <w:ind w:firstLine="640" w:firstLineChars="200"/>
        <w:jc w:val="both"/>
        <w:rPr>
          <w:rFonts w:ascii="Times New Roman" w:hAnsi="Times New Roman" w:eastAsia="仿宋_GB2312"/>
          <w:b w:val="0"/>
          <w:bCs w:val="0"/>
          <w:sz w:val="32"/>
        </w:rPr>
      </w:pPr>
      <w:r>
        <w:rPr>
          <w:rFonts w:ascii="Times New Roman" w:hAnsi="Times New Roman" w:eastAsia="仿宋_GB2312"/>
          <w:b w:val="0"/>
          <w:bCs w:val="0"/>
          <w:sz w:val="32"/>
        </w:rPr>
        <w:t>78类遗传代谢疾病；</w:t>
      </w:r>
    </w:p>
    <w:p>
      <w:pPr>
        <w:pStyle w:val="3"/>
        <w:numPr>
          <w:ilvl w:val="0"/>
          <w:numId w:val="4"/>
        </w:numPr>
        <w:adjustRightInd w:val="0"/>
        <w:snapToGrid w:val="0"/>
        <w:spacing w:before="0" w:after="0" w:line="560" w:lineRule="exact"/>
        <w:ind w:firstLine="640" w:firstLineChars="200"/>
        <w:jc w:val="both"/>
        <w:rPr>
          <w:rFonts w:ascii="Times New Roman" w:hAnsi="Times New Roman" w:eastAsia="仿宋_GB2312"/>
          <w:b w:val="0"/>
          <w:bCs w:val="0"/>
          <w:sz w:val="32"/>
        </w:rPr>
      </w:pPr>
      <w:r>
        <w:rPr>
          <w:rFonts w:ascii="Times New Roman" w:hAnsi="Times New Roman" w:eastAsia="仿宋_GB2312"/>
          <w:b w:val="0"/>
          <w:bCs w:val="0"/>
          <w:sz w:val="32"/>
        </w:rPr>
        <w:t>自付部分一次性给予3000-10000元补助；</w:t>
      </w:r>
    </w:p>
    <w:p>
      <w:pPr>
        <w:pStyle w:val="3"/>
        <w:numPr>
          <w:ilvl w:val="0"/>
          <w:numId w:val="4"/>
        </w:numPr>
        <w:adjustRightInd w:val="0"/>
        <w:snapToGrid w:val="0"/>
        <w:spacing w:before="0" w:after="0" w:line="560" w:lineRule="exact"/>
        <w:ind w:firstLine="640" w:firstLineChars="200"/>
        <w:jc w:val="both"/>
        <w:rPr>
          <w:rFonts w:ascii="Times New Roman" w:hAnsi="Times New Roman" w:eastAsia="仿宋_GB2312"/>
          <w:b w:val="0"/>
          <w:bCs w:val="0"/>
          <w:sz w:val="32"/>
        </w:rPr>
      </w:pPr>
      <w:r>
        <w:rPr>
          <w:rFonts w:ascii="Times New Roman" w:hAnsi="Times New Roman" w:eastAsia="仿宋_GB2312"/>
          <w:b w:val="0"/>
          <w:bCs w:val="0"/>
          <w:sz w:val="32"/>
        </w:rPr>
        <w:t>可申请两次。</w:t>
      </w:r>
    </w:p>
    <w:p>
      <w:pPr>
        <w:pStyle w:val="3"/>
        <w:numPr>
          <w:ilvl w:val="0"/>
          <w:numId w:val="3"/>
        </w:numPr>
        <w:adjustRightInd w:val="0"/>
        <w:snapToGrid w:val="0"/>
        <w:spacing w:before="0" w:after="0" w:line="560" w:lineRule="exact"/>
        <w:jc w:val="both"/>
        <w:rPr>
          <w:rFonts w:ascii="Times New Roman" w:hAnsi="Times New Roman" w:eastAsia="仿宋_GB2312"/>
          <w:b w:val="0"/>
          <w:bCs w:val="0"/>
          <w:sz w:val="32"/>
        </w:rPr>
      </w:pPr>
      <w:r>
        <w:rPr>
          <w:rFonts w:ascii="Times New Roman" w:hAnsi="Times New Roman" w:eastAsia="仿宋_GB2312"/>
          <w:b w:val="0"/>
          <w:bCs w:val="0"/>
          <w:sz w:val="32"/>
        </w:rPr>
        <w:t>先天性结构畸形救助</w:t>
      </w:r>
    </w:p>
    <w:p>
      <w:pPr>
        <w:pStyle w:val="3"/>
        <w:numPr>
          <w:ilvl w:val="0"/>
          <w:numId w:val="5"/>
        </w:numPr>
        <w:adjustRightInd w:val="0"/>
        <w:snapToGrid w:val="0"/>
        <w:spacing w:before="0" w:after="0" w:line="560" w:lineRule="exact"/>
        <w:ind w:firstLine="640" w:firstLineChars="200"/>
        <w:jc w:val="both"/>
        <w:rPr>
          <w:rFonts w:ascii="Times New Roman" w:hAnsi="Times New Roman" w:eastAsia="仿宋_GB2312"/>
          <w:b w:val="0"/>
          <w:bCs w:val="0"/>
          <w:sz w:val="32"/>
        </w:rPr>
      </w:pPr>
      <w:r>
        <w:rPr>
          <w:rFonts w:ascii="Times New Roman" w:hAnsi="Times New Roman" w:eastAsia="仿宋_GB2312"/>
          <w:b w:val="0"/>
          <w:bCs w:val="0"/>
          <w:sz w:val="32"/>
        </w:rPr>
        <w:t>七大系统74类疾病；</w:t>
      </w:r>
    </w:p>
    <w:p>
      <w:pPr>
        <w:pStyle w:val="3"/>
        <w:numPr>
          <w:ilvl w:val="0"/>
          <w:numId w:val="5"/>
        </w:numPr>
        <w:adjustRightInd w:val="0"/>
        <w:snapToGrid w:val="0"/>
        <w:spacing w:before="0" w:after="0" w:line="560" w:lineRule="exact"/>
        <w:ind w:firstLine="640" w:firstLineChars="200"/>
        <w:jc w:val="both"/>
        <w:rPr>
          <w:rFonts w:ascii="Times New Roman" w:hAnsi="Times New Roman" w:eastAsia="仿宋_GB2312"/>
          <w:b w:val="0"/>
          <w:bCs w:val="0"/>
          <w:sz w:val="32"/>
        </w:rPr>
      </w:pPr>
      <w:r>
        <w:rPr>
          <w:rFonts w:ascii="Times New Roman" w:hAnsi="Times New Roman" w:eastAsia="仿宋_GB2312"/>
          <w:b w:val="0"/>
          <w:bCs w:val="0"/>
          <w:sz w:val="32"/>
        </w:rPr>
        <w:t>自付部分一次性给予3000-30000元补助；</w:t>
      </w:r>
    </w:p>
    <w:p>
      <w:pPr>
        <w:pStyle w:val="3"/>
        <w:numPr>
          <w:ilvl w:val="0"/>
          <w:numId w:val="5"/>
        </w:numPr>
        <w:adjustRightInd w:val="0"/>
        <w:snapToGrid w:val="0"/>
        <w:spacing w:before="0" w:after="0" w:line="560" w:lineRule="exact"/>
        <w:ind w:firstLine="640" w:firstLineChars="200"/>
        <w:jc w:val="both"/>
        <w:rPr>
          <w:rFonts w:ascii="Times New Roman" w:hAnsi="Times New Roman" w:eastAsia="仿宋_GB2312"/>
          <w:b w:val="0"/>
          <w:bCs w:val="0"/>
          <w:sz w:val="32"/>
        </w:rPr>
      </w:pPr>
      <w:r>
        <w:rPr>
          <w:rFonts w:ascii="Times New Roman" w:hAnsi="Times New Roman" w:eastAsia="仿宋_GB2312"/>
          <w:b w:val="0"/>
          <w:bCs w:val="0"/>
          <w:sz w:val="32"/>
        </w:rPr>
        <w:t>仅可申请一次。</w:t>
      </w:r>
    </w:p>
    <w:p>
      <w:pPr>
        <w:pStyle w:val="3"/>
        <w:adjustRightInd w:val="0"/>
        <w:snapToGrid w:val="0"/>
        <w:spacing w:before="0" w:after="0" w:line="560" w:lineRule="exact"/>
        <w:ind w:left="420" w:leftChars="200"/>
        <w:jc w:val="both"/>
        <w:rPr>
          <w:rFonts w:ascii="Times New Roman" w:hAnsi="Times New Roman" w:eastAsia="仿宋_GB2312"/>
          <w:b w:val="0"/>
          <w:bCs w:val="0"/>
          <w:sz w:val="32"/>
        </w:rPr>
      </w:pPr>
      <w:r>
        <w:rPr>
          <w:rFonts w:ascii="Times New Roman" w:hAnsi="Times New Roman" w:eastAsia="仿宋_GB2312"/>
          <w:b w:val="0"/>
          <w:bCs w:val="0"/>
          <w:sz w:val="32"/>
        </w:rPr>
        <w:t>（三）功能性出生缺陷救助</w:t>
      </w:r>
    </w:p>
    <w:p>
      <w:pPr>
        <w:pStyle w:val="3"/>
        <w:numPr>
          <w:ilvl w:val="0"/>
          <w:numId w:val="6"/>
        </w:numPr>
        <w:adjustRightInd w:val="0"/>
        <w:snapToGrid w:val="0"/>
        <w:spacing w:before="0" w:after="0" w:line="560" w:lineRule="exact"/>
        <w:ind w:firstLine="640" w:firstLineChars="200"/>
        <w:jc w:val="both"/>
        <w:rPr>
          <w:rFonts w:ascii="Times New Roman" w:hAnsi="Times New Roman" w:eastAsia="仿宋_GB2312"/>
          <w:b w:val="0"/>
          <w:bCs w:val="0"/>
          <w:sz w:val="32"/>
        </w:rPr>
      </w:pPr>
      <w:r>
        <w:rPr>
          <w:rFonts w:ascii="Times New Roman" w:hAnsi="Times New Roman" w:eastAsia="仿宋_GB2312"/>
          <w:b w:val="0"/>
          <w:bCs w:val="0"/>
          <w:sz w:val="32"/>
        </w:rPr>
        <w:t>八大系统133类疾病；</w:t>
      </w:r>
    </w:p>
    <w:p>
      <w:pPr>
        <w:pStyle w:val="3"/>
        <w:numPr>
          <w:ilvl w:val="0"/>
          <w:numId w:val="6"/>
        </w:numPr>
        <w:adjustRightInd w:val="0"/>
        <w:snapToGrid w:val="0"/>
        <w:spacing w:before="0" w:after="0" w:line="560" w:lineRule="exact"/>
        <w:ind w:firstLine="640" w:firstLineChars="200"/>
        <w:jc w:val="both"/>
        <w:rPr>
          <w:rFonts w:ascii="Times New Roman" w:hAnsi="Times New Roman" w:eastAsia="仿宋_GB2312"/>
          <w:b w:val="0"/>
          <w:bCs w:val="0"/>
          <w:sz w:val="32"/>
        </w:rPr>
      </w:pPr>
      <w:r>
        <w:rPr>
          <w:rFonts w:ascii="Times New Roman" w:hAnsi="Times New Roman" w:eastAsia="仿宋_GB2312"/>
          <w:b w:val="0"/>
          <w:bCs w:val="0"/>
          <w:sz w:val="32"/>
        </w:rPr>
        <w:t>自付部分按3000元、5000元两档标准予以补助；</w:t>
      </w:r>
    </w:p>
    <w:p>
      <w:pPr>
        <w:pStyle w:val="3"/>
        <w:numPr>
          <w:ilvl w:val="0"/>
          <w:numId w:val="6"/>
        </w:numPr>
        <w:adjustRightInd w:val="0"/>
        <w:snapToGrid w:val="0"/>
        <w:spacing w:before="0" w:after="0" w:line="560" w:lineRule="exact"/>
        <w:ind w:firstLine="640" w:firstLineChars="200"/>
        <w:jc w:val="both"/>
        <w:rPr>
          <w:rFonts w:ascii="Times New Roman" w:hAnsi="Times New Roman" w:eastAsia="仿宋_GB2312"/>
          <w:b w:val="0"/>
          <w:bCs w:val="0"/>
          <w:sz w:val="32"/>
        </w:rPr>
      </w:pPr>
      <w:r>
        <w:rPr>
          <w:rFonts w:ascii="Times New Roman" w:hAnsi="Times New Roman" w:eastAsia="仿宋_GB2312"/>
          <w:b w:val="0"/>
          <w:bCs w:val="0"/>
          <w:sz w:val="32"/>
        </w:rPr>
        <w:t>2021-2025年可申请四次。</w:t>
      </w:r>
    </w:p>
    <w:p>
      <w:pPr>
        <w:pStyle w:val="2"/>
        <w:numPr>
          <w:ilvl w:val="0"/>
          <w:numId w:val="1"/>
        </w:numPr>
        <w:adjustRightInd w:val="0"/>
        <w:snapToGrid w:val="0"/>
        <w:spacing w:line="560" w:lineRule="exact"/>
        <w:ind w:firstLine="643" w:firstLineChars="200"/>
        <w:rPr>
          <w:rFonts w:ascii="黑体" w:hAnsi="黑体" w:eastAsia="黑体"/>
          <w:b/>
          <w:sz w:val="32"/>
          <w:szCs w:val="32"/>
        </w:rPr>
      </w:pPr>
      <w:r>
        <w:rPr>
          <w:rFonts w:ascii="黑体" w:hAnsi="黑体" w:eastAsia="黑体"/>
          <w:b/>
          <w:sz w:val="32"/>
          <w:szCs w:val="32"/>
        </w:rPr>
        <w:t>救助流程</w:t>
      </w:r>
    </w:p>
    <w:p>
      <w:pPr>
        <w:pStyle w:val="5"/>
        <w:widowControl/>
        <w:spacing w:before="0" w:beforeAutospacing="0" w:after="0" w:afterAutospacing="0"/>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Step 1--患儿法定监护人提出救助申请（通过“出生缺陷干预救助”微信小程序或扫描下方二维码）</w:t>
      </w:r>
    </w:p>
    <w:p>
      <w:pPr>
        <w:pStyle w:val="4"/>
        <w:ind w:firstLine="640" w:firstLineChars="200"/>
        <w:rPr>
          <w:rFonts w:ascii="Times New Roman" w:hAnsi="Times New Roman" w:eastAsia="仿宋_GB2312"/>
          <w:sz w:val="32"/>
          <w:szCs w:val="32"/>
        </w:rPr>
      </w:pP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INCLUDEPICTURE \d "https://mmbiz.qpic.cn/mmbiz_png/T6au3ibD8HWC9LbrW1qpvxdspXicZiasn9d3icEoibiafqCqI05IEwlULFQpZrXc7IuBptSh4lFicx8AgnMsQ2ZGvXGQA/640?wx_fmt=png&amp;tp=wxpic&amp;wxfrom=5&amp;wx_lazy=1&amp;wx_co=1" \* MERGEFORMATINET </w:instrText>
      </w:r>
      <w:r>
        <w:rPr>
          <w:rFonts w:ascii="Times New Roman" w:hAnsi="Times New Roman" w:eastAsia="仿宋_GB2312"/>
          <w:sz w:val="32"/>
          <w:szCs w:val="32"/>
        </w:rPr>
        <w:fldChar w:fldCharType="separate"/>
      </w:r>
      <w:r>
        <w:rPr>
          <w:rFonts w:ascii="Times New Roman" w:hAnsi="Times New Roman" w:eastAsia="仿宋_GB2312"/>
          <w:sz w:val="32"/>
          <w:szCs w:val="32"/>
        </w:rPr>
        <w:drawing>
          <wp:inline distT="0" distB="0" distL="114300" distR="114300">
            <wp:extent cx="813435" cy="813435"/>
            <wp:effectExtent l="0" t="0" r="5715"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13435" cy="813435"/>
                    </a:xfrm>
                    <a:prstGeom prst="rect">
                      <a:avLst/>
                    </a:prstGeom>
                    <a:noFill/>
                    <a:ln>
                      <a:noFill/>
                    </a:ln>
                  </pic:spPr>
                </pic:pic>
              </a:graphicData>
            </a:graphic>
          </wp:inline>
        </w:drawing>
      </w:r>
      <w:r>
        <w:rPr>
          <w:rFonts w:ascii="Times New Roman" w:hAnsi="Times New Roman" w:eastAsia="仿宋_GB2312"/>
          <w:sz w:val="32"/>
          <w:szCs w:val="32"/>
        </w:rPr>
        <w:fldChar w:fldCharType="end"/>
      </w:r>
    </w:p>
    <w:p>
      <w:pPr>
        <w:pStyle w:val="5"/>
        <w:widowControl/>
        <w:spacing w:before="0" w:beforeAutospacing="0" w:after="0" w:afterAutospacing="0"/>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Step 2--项目实施机构初审</w:t>
      </w:r>
    </w:p>
    <w:p>
      <w:pPr>
        <w:pStyle w:val="5"/>
        <w:widowControl/>
        <w:spacing w:before="0" w:beforeAutospacing="0" w:after="0" w:afterAutospacing="0"/>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Step 3--省级项目管理单位复审</w:t>
      </w:r>
    </w:p>
    <w:p>
      <w:pPr>
        <w:pStyle w:val="5"/>
        <w:widowControl/>
        <w:spacing w:before="0" w:beforeAutospacing="0" w:after="0" w:afterAutospacing="0"/>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Step 4--基金会审核及公示</w:t>
      </w:r>
    </w:p>
    <w:p>
      <w:pPr>
        <w:pStyle w:val="5"/>
        <w:widowControl/>
        <w:spacing w:before="0" w:beforeAutospacing="0" w:after="0" w:afterAutospacing="0"/>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Step 5--基金会拨付救助金</w:t>
      </w:r>
    </w:p>
    <w:p>
      <w:pPr>
        <w:pStyle w:val="5"/>
        <w:widowControl/>
        <w:spacing w:before="0" w:beforeAutospacing="0" w:after="0" w:afterAutospacing="0"/>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Step 6--项目实施机构回访</w:t>
      </w:r>
    </w:p>
    <w:p>
      <w:pPr>
        <w:pStyle w:val="2"/>
        <w:numPr>
          <w:ilvl w:val="0"/>
          <w:numId w:val="1"/>
        </w:numPr>
        <w:adjustRightInd w:val="0"/>
        <w:snapToGrid w:val="0"/>
        <w:spacing w:line="560" w:lineRule="exact"/>
        <w:ind w:firstLine="643" w:firstLineChars="200"/>
        <w:rPr>
          <w:rFonts w:ascii="黑体" w:hAnsi="黑体" w:eastAsia="黑体"/>
          <w:b/>
          <w:sz w:val="32"/>
          <w:szCs w:val="32"/>
        </w:rPr>
      </w:pPr>
      <w:r>
        <w:rPr>
          <w:rFonts w:ascii="黑体" w:hAnsi="黑体" w:eastAsia="黑体"/>
          <w:b/>
          <w:sz w:val="32"/>
          <w:szCs w:val="32"/>
        </w:rPr>
        <w:t>咨询电话</w:t>
      </w:r>
    </w:p>
    <w:p>
      <w:pPr>
        <w:pStyle w:val="5"/>
        <w:widowControl/>
        <w:spacing w:before="0" w:beforeAutospacing="0" w:after="0" w:afterAutospacing="0"/>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020-39151662（遗传代谢病救助项目）</w:t>
      </w:r>
    </w:p>
    <w:p>
      <w:pPr>
        <w:pStyle w:val="5"/>
        <w:widowControl/>
        <w:spacing w:before="0" w:beforeAutospacing="0" w:after="0" w:afterAutospacing="0"/>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020-39151815（先天性结构畸形救助项目）</w:t>
      </w:r>
    </w:p>
    <w:p>
      <w:pPr>
        <w:pStyle w:val="5"/>
        <w:widowControl/>
        <w:spacing w:before="0" w:beforeAutospacing="0" w:after="0" w:afterAutospacing="0"/>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020-39151568（功能性出生缺陷救助项目）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976593"/>
    <w:multiLevelType w:val="singleLevel"/>
    <w:tmpl w:val="94976593"/>
    <w:lvl w:ilvl="0" w:tentative="0">
      <w:start w:val="1"/>
      <w:numFmt w:val="decimal"/>
      <w:suff w:val="nothing"/>
      <w:lvlText w:val="%1、"/>
      <w:lvlJc w:val="left"/>
    </w:lvl>
  </w:abstractNum>
  <w:abstractNum w:abstractNumId="1">
    <w:nsid w:val="97D044B5"/>
    <w:multiLevelType w:val="singleLevel"/>
    <w:tmpl w:val="97D044B5"/>
    <w:lvl w:ilvl="0" w:tentative="0">
      <w:start w:val="1"/>
      <w:numFmt w:val="decimal"/>
      <w:suff w:val="nothing"/>
      <w:lvlText w:val="%1、"/>
      <w:lvlJc w:val="left"/>
    </w:lvl>
  </w:abstractNum>
  <w:abstractNum w:abstractNumId="2">
    <w:nsid w:val="C4728CC0"/>
    <w:multiLevelType w:val="singleLevel"/>
    <w:tmpl w:val="C4728CC0"/>
    <w:lvl w:ilvl="0" w:tentative="0">
      <w:start w:val="1"/>
      <w:numFmt w:val="chineseCounting"/>
      <w:suff w:val="nothing"/>
      <w:lvlText w:val="%1、"/>
      <w:lvlJc w:val="left"/>
      <w:rPr>
        <w:rFonts w:hint="eastAsia"/>
      </w:rPr>
    </w:lvl>
  </w:abstractNum>
  <w:abstractNum w:abstractNumId="3">
    <w:nsid w:val="C6829429"/>
    <w:multiLevelType w:val="singleLevel"/>
    <w:tmpl w:val="C6829429"/>
    <w:lvl w:ilvl="0" w:tentative="0">
      <w:start w:val="1"/>
      <w:numFmt w:val="chineseCounting"/>
      <w:suff w:val="nothing"/>
      <w:lvlText w:val="（%1）"/>
      <w:lvlJc w:val="left"/>
      <w:pPr>
        <w:ind w:left="420"/>
      </w:pPr>
      <w:rPr>
        <w:rFonts w:hint="eastAsia"/>
      </w:rPr>
    </w:lvl>
  </w:abstractNum>
  <w:abstractNum w:abstractNumId="4">
    <w:nsid w:val="F3563F95"/>
    <w:multiLevelType w:val="singleLevel"/>
    <w:tmpl w:val="F3563F95"/>
    <w:lvl w:ilvl="0" w:tentative="0">
      <w:start w:val="1"/>
      <w:numFmt w:val="decimal"/>
      <w:suff w:val="nothing"/>
      <w:lvlText w:val="%1、"/>
      <w:lvlJc w:val="left"/>
    </w:lvl>
  </w:abstractNum>
  <w:abstractNum w:abstractNumId="5">
    <w:nsid w:val="73B2996E"/>
    <w:multiLevelType w:val="singleLevel"/>
    <w:tmpl w:val="73B2996E"/>
    <w:lvl w:ilvl="0" w:tentative="0">
      <w:start w:val="1"/>
      <w:numFmt w:val="decimal"/>
      <w:suff w:val="nothing"/>
      <w:lvlText w:val="%1、"/>
      <w:lvlJc w:val="left"/>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MDUyYzcxYzQ3NzZiYzk5MDM4NDczYjNmOTQwMjUifQ=="/>
  </w:docVars>
  <w:rsids>
    <w:rsidRoot w:val="291C6A2D"/>
    <w:rsid w:val="291C6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600" w:lineRule="exact"/>
    </w:pPr>
    <w:rPr>
      <w:rFonts w:ascii="Times New Roman" w:hAnsi="Times New Roman" w:eastAsia="宋体" w:cs="Times New Roman"/>
    </w:rPr>
  </w:style>
  <w:style w:type="paragraph" w:styleId="3">
    <w:name w:val="Title"/>
    <w:basedOn w:val="1"/>
    <w:next w:val="4"/>
    <w:qFormat/>
    <w:uiPriority w:val="0"/>
    <w:pPr>
      <w:spacing w:before="240" w:after="60"/>
      <w:jc w:val="center"/>
      <w:textAlignment w:val="baseline"/>
    </w:pPr>
    <w:rPr>
      <w:rFonts w:ascii="Cambria" w:hAnsi="Cambria" w:eastAsia="宋体" w:cs="Times New Roman"/>
      <w:b/>
      <w:bCs/>
      <w:szCs w:val="32"/>
    </w:rPr>
  </w:style>
  <w:style w:type="paragraph" w:customStyle="1" w:styleId="4">
    <w:name w:val="BodyTextIndent"/>
    <w:next w:val="1"/>
    <w:qFormat/>
    <w:uiPriority w:val="0"/>
    <w:pPr>
      <w:widowControl w:val="0"/>
      <w:spacing w:after="120"/>
      <w:ind w:left="420" w:leftChars="200"/>
      <w:jc w:val="both"/>
      <w:textAlignment w:val="baseline"/>
    </w:pPr>
    <w:rPr>
      <w:rFonts w:ascii="Calibri" w:hAnsi="Calibri" w:eastAsia="宋体" w:cs="Times New Roman"/>
      <w:kern w:val="2"/>
      <w:sz w:val="21"/>
      <w:szCs w:val="24"/>
      <w:lang w:val="en-US" w:eastAsia="zh-CN" w:bidi="ar-SA"/>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2023-09-13T06:14:00Z</dcterms:created>
  <dc:creator>西门</dc:creator>
  <cp:lastModifiedBy>西门</cp:lastModifiedBy>
  <dcterms:modified xsi:type="dcterms:W3CDTF">2023-09-13T06:15:17Z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34D4456AFC1B4E5FAEBDE74F0F4E4E11_11</vt:lpwstr>
  </property>
</Properties>
</file>