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79" w:lineRule="exac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700" w:lineRule="exact"/>
        <w:ind w:left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“港澳药械通”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申请医疗机构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申报佐证材料清单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afterLines="0" w:line="560" w:lineRule="exact"/>
        <w:ind w:left="0" w:firstLine="604"/>
        <w:jc w:val="both"/>
        <w:textAlignment w:val="auto"/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afterLines="0" w:line="56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“港澳药械通”指定医疗机构资质申请表；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afterLines="0" w:line="56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default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本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spacing w:val="0"/>
          <w:kern w:val="0"/>
          <w:sz w:val="32"/>
          <w:szCs w:val="32"/>
          <w:lang w:val="en-US" w:eastAsia="zh-CN" w:bidi="ar-SA"/>
        </w:rPr>
        <w:t>医疗机构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《医疗机构执业许可证》及副本，计划使用港澳药械的专科（港澳医疗服务场所）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val="en-US" w:eastAsia="zh-CN"/>
        </w:rPr>
        <w:t>及高职专家名册（可含港澳医生）材料，港澳同胞看病就医情况等；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afterLines="0" w:line="56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本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spacing w:val="0"/>
          <w:kern w:val="0"/>
          <w:sz w:val="32"/>
          <w:szCs w:val="32"/>
          <w:lang w:val="en-US" w:eastAsia="zh-CN" w:bidi="ar-SA"/>
        </w:rPr>
        <w:t>医疗机构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港澳医疗卫生服务主体建立独资、合资或合作关系的文本材料（复印件），或者国家省委省政府支持的文件资料；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afterLines="0" w:line="56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spacing w:val="0"/>
          <w:kern w:val="0"/>
          <w:sz w:val="32"/>
          <w:szCs w:val="32"/>
          <w:lang w:val="en-US" w:eastAsia="zh-CN" w:bidi="ar-SA"/>
        </w:rPr>
        <w:t>医疗机构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val="en-US" w:eastAsia="zh-CN"/>
        </w:rPr>
        <w:t>医疗质量管理委员会、药事管理与药物治疗学委员会、伦理委员会和不良反应监测机构组织机构文件材料；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afterLines="0" w:line="56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default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spacing w:val="0"/>
          <w:kern w:val="0"/>
          <w:sz w:val="32"/>
          <w:szCs w:val="32"/>
          <w:lang w:val="en-US" w:eastAsia="zh-CN" w:bidi="ar-SA"/>
        </w:rPr>
        <w:t>医疗机构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val="en-US" w:eastAsia="zh-CN"/>
        </w:rPr>
        <w:t>药械专门管理场所图片及工作制度；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afterLines="0" w:line="56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6</w:t>
      </w:r>
      <w:r>
        <w:rPr>
          <w:rFonts w:hint="default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spacing w:val="0"/>
          <w:kern w:val="0"/>
          <w:sz w:val="32"/>
          <w:szCs w:val="32"/>
          <w:lang w:val="en-US" w:eastAsia="zh-CN" w:bidi="ar-SA"/>
        </w:rPr>
        <w:t>医疗机构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临床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val="en-US" w:eastAsia="zh-CN"/>
        </w:rPr>
        <w:t>应急救治和紧急处置预案。</w:t>
      </w:r>
    </w:p>
    <w:p>
      <w:pPr>
        <w:pStyle w:val="3"/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8113AB"/>
    <w:rsid w:val="0B81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pPr>
      <w:spacing w:after="120" w:afterLines="0" w:afterAutospacing="0"/>
    </w:pPr>
    <w:rPr>
      <w:rFonts w:ascii="Calibri" w:hAnsi="Calibri" w:eastAsia="宋体" w:cs="Times New Roman"/>
      <w:szCs w:val="24"/>
      <w:lang w:bidi="ar-SA"/>
    </w:r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  <w:lang w:bidi="ar-SA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2024-04-12T07:15:00Z</dcterms:created>
  <dc:creator>chenjia</dc:creator>
  <cp:lastModifiedBy>chenjia</cp:lastModifiedBy>
  <dcterms:modified xsi:type="dcterms:W3CDTF">2024-04-12T07:16:27Z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