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292" w:afterLines="5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适宜技术推广项目专家学术论证意见表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23"/>
        <w:gridCol w:w="340"/>
        <w:gridCol w:w="3685"/>
        <w:gridCol w:w="1829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40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74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承担单位</w:t>
            </w:r>
          </w:p>
        </w:tc>
        <w:tc>
          <w:tcPr>
            <w:tcW w:w="740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83" w:hRule="atLeast"/>
          <w:jc w:val="center"/>
        </w:trPr>
        <w:tc>
          <w:tcPr>
            <w:tcW w:w="94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论证专家组成员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4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单     位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职务/职称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4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44" w:hRule="atLeast"/>
          <w:jc w:val="center"/>
        </w:trPr>
        <w:tc>
          <w:tcPr>
            <w:tcW w:w="9465" w:type="dxa"/>
            <w:gridSpan w:val="5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6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论证结论：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推广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不同意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推广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right="360" w:firstLine="5040" w:firstLineChars="18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论证专家组组长签字：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日期：</w:t>
            </w:r>
          </w:p>
        </w:tc>
      </w:tr>
    </w:tbl>
    <w:p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注：论证专家组应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由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5名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对应技术领域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具有高级职称的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专家组成，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其中1名担任组长，负责综合其他专家论证意见，形成项目学术论证意见，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24"/>
          <w:szCs w:val="24"/>
          <w:highlight w:val="none"/>
          <w:lang w:eastAsia="zh-CN"/>
        </w:rPr>
        <w:t>其中应包括项目安全性论证意见。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专家组构成应符合回避原则，与论证项目及项目承担单位无利益关系或其他直接关系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同一单位的专家不超过两人。参与论证专家，应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具有较高的思想政治素质及良好的科学道德和职业操守。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0C0F65E9"/>
    <w:rsid w:val="0C0F65E9"/>
    <w:rsid w:val="3CE55274"/>
    <w:rsid w:val="5557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2024-05-07T01:07:00Z</dcterms:created>
  <dc:creator>Y-ING</dc:creator>
  <cp:lastModifiedBy>Y-ING</cp:lastModifiedBy>
  <dcterms:modified xsi:type="dcterms:W3CDTF">2024-05-07T01:10:03Z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525D03A55BDB43B7AFCF8D3B258D4EAD_13</vt:lpwstr>
  </property>
</Properties>
</file>