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/>
        </w:rPr>
        <w:t>2</w:t>
      </w:r>
    </w:p>
    <w:p>
      <w:pPr>
        <w:pStyle w:val="6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失能老年人健康服务内容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试行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）</w:t>
      </w:r>
    </w:p>
    <w:bookmarkEnd w:id="0"/>
    <w:tbl>
      <w:tblPr>
        <w:tblStyle w:val="8"/>
        <w:tblW w:w="8854" w:type="dxa"/>
        <w:jc w:val="center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1354"/>
        <w:gridCol w:w="63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tblHeader/>
          <w:jc w:val="center"/>
        </w:trPr>
        <w:tc>
          <w:tcPr>
            <w:tcW w:w="114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4"/>
                <w:szCs w:val="24"/>
              </w:rPr>
              <w:t>服务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4"/>
                <w:szCs w:val="24"/>
              </w:rPr>
              <w:t>分类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pacing w:val="7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7"/>
                <w:sz w:val="24"/>
                <w:szCs w:val="24"/>
              </w:rPr>
              <w:t>服务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7"/>
                <w:sz w:val="24"/>
                <w:szCs w:val="24"/>
              </w:rPr>
              <w:t>项目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4"/>
                <w:szCs w:val="24"/>
              </w:rPr>
              <w:t>服务内容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  <w:jc w:val="center"/>
        </w:trPr>
        <w:tc>
          <w:tcPr>
            <w:tcW w:w="114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健康管理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生活方式和健康状况评估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9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通过问诊及老年人护理需求评估，了解其基本健康状况、饮食、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吸烟、饮酒、慢性疾病常见症状、既往所患疾病、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治疗及目前用药和生活自理能力等情况。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  <w:jc w:val="center"/>
        </w:trPr>
        <w:tc>
          <w:tcPr>
            <w:tcW w:w="114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体格检查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包括体温、脉搏、呼吸、血压、身高、体重、腰围、皮肤、浅表</w:t>
            </w: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</w:rPr>
              <w:t>淋巴结、肺部、心脏、腹部等常规体格检查，并对口腔、视力、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听力和运动功能等进行粗测判断。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中医药健康</w:t>
            </w: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  <w:lang w:eastAsia="zh-CN"/>
              </w:rPr>
              <w:t>管理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中医体质辨识及保健指导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对失能老年人开展中医体质辨识，根据不同体质从情志调摄、饮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食调养、起居调摄、运动保健等方面进行中医养生保健指导。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血压测量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血压值测量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对失能老年人进行左侧和右侧的血压测量，对确诊的原发性高血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压老年人提供高血压患者健康管理服务。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末梢血血糖检测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空腹血糖值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测量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对失能老年人进行空腹血糖值测量，对诊断为2型糖尿病的老年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人提供糖尿病患者健康管理服务。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114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康复指导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坐起训练指导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根据老年人健康状况，指导老年人坐起训练，逐步离床，减少卧床时间。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  <w:jc w:val="center"/>
        </w:trPr>
        <w:tc>
          <w:tcPr>
            <w:tcW w:w="11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偏瘫肢体综合训练指导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指导主动或被动活动患者肢体，避免肢体功能萎缩，加快肢体功能恢复的速度，改善偏瘫肢体功能恢复的程度，预防偏瘫肢体的畸形和挛缩。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jc w:val="center"/>
        </w:trPr>
        <w:tc>
          <w:tcPr>
            <w:tcW w:w="114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辅助器具指导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根据老年人健康状况，指导老年人及照护者选择使用适宜的辅助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器具，如助行架、轮椅、坐便椅等。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7" w:hRule="atLeast"/>
          <w:jc w:val="center"/>
        </w:trPr>
        <w:tc>
          <w:tcPr>
            <w:tcW w:w="114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护理技能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指导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压力性损伤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预防指导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1.指导照护者掌握老年人皮肤清洁干燥的方法，如出汗、大小便失禁的老年人应及时更换潮湿被服及尿不湿或护理垫，避免局部潮湿。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9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1"/>
                <w:szCs w:val="21"/>
              </w:rPr>
              <w:t>2.指导照护者掌握翻身方法、翻身时间、翻身辅具使用，避免拖、</w:t>
            </w: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拉、拽、扯等动作，防止局部受压。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3.指导照护者观察老年人受压处皮肤情况，发现问题及时处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11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压力性损伤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护理指导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</w:rPr>
              <w:t>1.指导照护者掌握压力性损伤常规护理要点</w:t>
            </w:r>
            <w:r>
              <w:rPr>
                <w:rFonts w:hint="eastAsia" w:ascii="Times New Roman" w:hAnsi="Times New Roman" w:cs="Times New Roman"/>
                <w:spacing w:val="1"/>
                <w:sz w:val="21"/>
                <w:szCs w:val="21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2.指导照护者观察老年人受压处皮肤情况，发现问题及时处理。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3"/>
                <w:sz w:val="21"/>
                <w:szCs w:val="21"/>
              </w:rPr>
              <w:t>3.指导照护者压力性损伤换药方法，保持皮肤清洁于燥、预防感染。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11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口腔护理指导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指导照护者掌握老年人口腔护理要点，确保老年人口腔清洁。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114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用药指导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1"/>
                <w:szCs w:val="21"/>
              </w:rPr>
              <w:t>指导老年人及照护者掌握用药注意事项、禁忌证、服药适宜时间、</w:t>
            </w: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</w:rPr>
              <w:t>潜在的不良反应等。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  <w:lang w:eastAsia="zh-CN"/>
              </w:rPr>
              <w:t>营养改善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  <w:lang w:eastAsia="zh-CN"/>
              </w:rPr>
              <w:t>指导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营养指导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针对老年人营养状况、疾病状况，提供营养食谱建议，开展饮食类别指导。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心理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支持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</w:rPr>
              <w:t>心理健康指导</w:t>
            </w:r>
          </w:p>
        </w:tc>
        <w:tc>
          <w:tcPr>
            <w:tcW w:w="635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1.对老年人进行心理健康知识宣讲，鼓励老年人保持积极乐观的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心态</w:t>
            </w:r>
            <w:r>
              <w:rPr>
                <w:rFonts w:hint="eastAsia" w:ascii="Times New Roman" w:hAnsi="Times New Roman" w:cs="Times New Roman"/>
                <w:spacing w:val="6"/>
                <w:sz w:val="21"/>
                <w:szCs w:val="21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2.为有忧虑、恐惧、焦虑等问题的老年人提供心理疏导、情绪纾解等心理支持服务。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01863"/>
    <w:rsid w:val="6430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cs="Times New Roman"/>
      <w:sz w:val="28"/>
      <w:szCs w:val="20"/>
      <w:lang w:bidi="ar-SA"/>
    </w:rPr>
  </w:style>
  <w:style w:type="paragraph" w:styleId="3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  <w:style w:type="paragraph" w:customStyle="1" w:styleId="6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8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2024-11-04T07:32:00Z</dcterms:created>
  <dc:creator>chenjia</dc:creator>
  <cp:lastModifiedBy>chenjia</cp:lastModifiedBy>
  <dcterms:modified xsi:type="dcterms:W3CDTF">2024-11-04T07:32:19Z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