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9364" w:type="dxa"/>
        <w:tblInd w:w="0" w:type="dxa"/>
        <w:tblLayout w:type="autofit"/>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10"/>
              <w:framePr w:wrap="notBeside" w:vAnchor="page" w:hAnchor="page" w:x="1372" w:y="568"/>
              <w:tabs>
                <w:tab w:val="clear" w:pos="4153"/>
                <w:tab w:val="clear" w:pos="8306"/>
              </w:tabs>
              <w:jc w:val="left"/>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 xml:space="preserve">ICS  </w:t>
            </w:r>
          </w:p>
        </w:tc>
        <w:tc>
          <w:tcPr>
            <w:tcW w:w="8855" w:type="dxa"/>
          </w:tcPr>
          <w:p>
            <w:pPr>
              <w:pStyle w:val="10"/>
              <w:framePr w:wrap="notBeside" w:vAnchor="page" w:hAnchor="page" w:x="1372" w:y="568"/>
              <w:tabs>
                <w:tab w:val="clear" w:pos="4153"/>
                <w:tab w:val="clear" w:pos="8306"/>
              </w:tabs>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fldChar w:fldCharType="begin">
                <w:ffData>
                  <w:name w:val="ICS"/>
                  <w:enabled/>
                  <w:calcOnExit w:val="0"/>
                  <w:textInput>
                    <w:default w:val="点击此处添加ICS号"/>
                  </w:textInput>
                </w:ffData>
              </w:fldChar>
            </w:r>
            <w:bookmarkStart w:id="0" w:name="ICS"/>
            <w:r>
              <w:rPr>
                <w:rFonts w:ascii="Times New Roman" w:hAnsi="Times New Roman" w:eastAsia="黑体" w:cs="Times New Roman"/>
                <w:sz w:val="21"/>
                <w:szCs w:val="21"/>
                <w:highlight w:val="none"/>
              </w:rPr>
              <w:instrText xml:space="preserve"> FORMTEXT </w:instrText>
            </w:r>
            <w:r>
              <w:rPr>
                <w:rFonts w:ascii="Times New Roman" w:hAnsi="Times New Roman" w:eastAsia="黑体" w:cs="Times New Roman"/>
                <w:sz w:val="21"/>
                <w:szCs w:val="21"/>
                <w:highlight w:val="none"/>
              </w:rPr>
              <w:fldChar w:fldCharType="separate"/>
            </w:r>
            <w:r>
              <w:rPr>
                <w:rFonts w:ascii="Times New Roman" w:hAnsi="Times New Roman" w:eastAsia="黑体" w:cs="Times New Roman"/>
                <w:sz w:val="21"/>
                <w:szCs w:val="21"/>
                <w:highlight w:val="none"/>
              </w:rPr>
              <w:t>03.080.30</w:t>
            </w:r>
            <w:r>
              <w:rPr>
                <w:rFonts w:ascii="Times New Roman" w:hAnsi="Times New Roman" w:eastAsia="黑体" w:cs="Times New Roman"/>
                <w:sz w:val="21"/>
                <w:szCs w:val="21"/>
                <w:highlight w:val="none"/>
              </w:rPr>
              <w:fldChar w:fldCharType="end"/>
            </w:r>
            <w:bookmarkEnd w:id="0"/>
          </w:p>
        </w:tc>
      </w:tr>
      <w:tr>
        <w:tblPrEx>
          <w:tblCellMar>
            <w:top w:w="0" w:type="dxa"/>
            <w:left w:w="0" w:type="dxa"/>
            <w:bottom w:w="0" w:type="dxa"/>
            <w:right w:w="0" w:type="dxa"/>
          </w:tblCellMar>
        </w:tblPrEx>
        <w:tc>
          <w:tcPr>
            <w:tcW w:w="509" w:type="dxa"/>
          </w:tcPr>
          <w:p>
            <w:pPr>
              <w:pStyle w:val="10"/>
              <w:framePr w:wrap="notBeside" w:vAnchor="page" w:hAnchor="page" w:x="1372" w:y="568"/>
              <w:tabs>
                <w:tab w:val="clear" w:pos="4153"/>
                <w:tab w:val="clear" w:pos="8306"/>
              </w:tabs>
              <w:spacing w:before="40"/>
              <w:jc w:val="left"/>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 xml:space="preserve">CCS  </w:t>
            </w:r>
          </w:p>
        </w:tc>
        <w:tc>
          <w:tcPr>
            <w:tcW w:w="8855" w:type="dxa"/>
          </w:tcPr>
          <w:p>
            <w:pPr>
              <w:pStyle w:val="10"/>
              <w:framePr w:wrap="notBeside" w:vAnchor="page" w:hAnchor="page" w:x="1372" w:y="568"/>
              <w:tabs>
                <w:tab w:val="clear" w:pos="4153"/>
                <w:tab w:val="clear" w:pos="8306"/>
              </w:tabs>
              <w:spacing w:before="40"/>
              <w:jc w:val="left"/>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fldChar w:fldCharType="begin">
                <w:ffData>
                  <w:name w:val="CSDN"/>
                  <w:enabled/>
                  <w:calcOnExit w:val="0"/>
                  <w:textInput>
                    <w:default w:val="点击此处添加CCS号"/>
                  </w:textInput>
                </w:ffData>
              </w:fldChar>
            </w:r>
            <w:bookmarkStart w:id="1" w:name="CSDN"/>
            <w:r>
              <w:rPr>
                <w:rFonts w:ascii="Times New Roman" w:hAnsi="Times New Roman" w:eastAsia="黑体" w:cs="Times New Roman"/>
                <w:sz w:val="21"/>
                <w:szCs w:val="21"/>
                <w:highlight w:val="none"/>
              </w:rPr>
              <w:instrText xml:space="preserve"> FORMTEXT </w:instrText>
            </w:r>
            <w:r>
              <w:rPr>
                <w:rFonts w:ascii="Times New Roman" w:hAnsi="Times New Roman" w:eastAsia="黑体" w:cs="Times New Roman"/>
                <w:sz w:val="21"/>
                <w:szCs w:val="21"/>
                <w:highlight w:val="none"/>
              </w:rPr>
              <w:fldChar w:fldCharType="separate"/>
            </w:r>
            <w:r>
              <w:rPr>
                <w:rFonts w:ascii="Times New Roman" w:hAnsi="Times New Roman" w:eastAsia="黑体" w:cs="Times New Roman"/>
                <w:sz w:val="21"/>
                <w:szCs w:val="21"/>
                <w:highlight w:val="none"/>
              </w:rPr>
              <w:t>A16     </w:t>
            </w:r>
            <w:r>
              <w:rPr>
                <w:rFonts w:ascii="Times New Roman" w:hAnsi="Times New Roman" w:eastAsia="黑体" w:cs="Times New Roman"/>
                <w:sz w:val="21"/>
                <w:szCs w:val="21"/>
                <w:highlight w:val="none"/>
              </w:rPr>
              <w:fldChar w:fldCharType="end"/>
            </w:r>
            <w:bookmarkEnd w:id="1"/>
          </w:p>
        </w:tc>
      </w:tr>
    </w:tbl>
    <w:p>
      <w:pPr>
        <w:rPr>
          <w:rFonts w:ascii="Times New Roman" w:hAnsi="Times New Roman" w:cs="Times New Roman"/>
          <w:vanish/>
          <w:highlight w:val="none"/>
        </w:rPr>
      </w:pPr>
      <w:bookmarkStart w:id="2" w:name="_Hlk26473981"/>
    </w:p>
    <w:tbl>
      <w:tblPr>
        <w:tblStyle w:val="12"/>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23"/>
              <w:framePr w:w="0" w:hRule="auto" w:wrap="auto" w:vAnchor="margin" w:hAnchor="text" w:xAlign="left" w:yAlign="inline"/>
              <w:rPr>
                <w:sz w:val="28"/>
                <w:szCs w:val="28"/>
                <w:highlight w:val="none"/>
              </w:rPr>
            </w:pPr>
            <w:r>
              <w:rPr>
                <w:highlight w:val="none"/>
              </w:rPr>
              <w:drawing>
                <wp:inline distT="0" distB="0" distL="114300" distR="114300">
                  <wp:extent cx="796290" cy="397510"/>
                  <wp:effectExtent l="0" t="0" r="3810" b="8890"/>
                  <wp:docPr id="5"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true"/>
                          </pic:cNvPicPr>
                        </pic:nvPicPr>
                        <pic:blipFill>
                          <a:blip r:embed="rId10"/>
                          <a:stretch>
                            <a:fillRect/>
                          </a:stretch>
                        </pic:blipFill>
                        <pic:spPr>
                          <a:xfrm>
                            <a:off x="0" y="0"/>
                            <a:ext cx="796290" cy="397510"/>
                          </a:xfrm>
                          <a:prstGeom prst="rect">
                            <a:avLst/>
                          </a:prstGeom>
                          <a:noFill/>
                          <a:ln>
                            <a:noFill/>
                          </a:ln>
                        </pic:spPr>
                      </pic:pic>
                    </a:graphicData>
                  </a:graphic>
                </wp:inline>
              </w:drawing>
            </w:r>
            <w:r>
              <w:rPr>
                <w:sz w:val="21"/>
                <w:szCs w:val="21"/>
                <w:highlight w:val="none"/>
              </w:rPr>
              <w:t xml:space="preserve"> </w:t>
            </w:r>
            <w:r>
              <w:rPr>
                <w:highlight w:val="none"/>
              </w:rPr>
              <w:fldChar w:fldCharType="begin">
                <w:ffData>
                  <w:name w:val="c1"/>
                  <w:enabled/>
                  <w:calcOnExit w:val="0"/>
                  <w:textInput>
                    <w:maxLength w:val="8"/>
                  </w:textInput>
                </w:ffData>
              </w:fldChar>
            </w:r>
            <w:bookmarkStart w:id="3" w:name="c1"/>
            <w:r>
              <w:rPr>
                <w:highlight w:val="none"/>
              </w:rPr>
              <w:instrText xml:space="preserve"> FORMTEXT </w:instrText>
            </w:r>
            <w:r>
              <w:rPr>
                <w:highlight w:val="none"/>
              </w:rPr>
              <w:fldChar w:fldCharType="separate"/>
            </w:r>
            <w:r>
              <w:rPr>
                <w:highlight w:val="none"/>
              </w:rPr>
              <w:t>4401</w:t>
            </w:r>
            <w:r>
              <w:rPr>
                <w:highlight w:val="none"/>
              </w:rPr>
              <w:fldChar w:fldCharType="end"/>
            </w:r>
            <w:bookmarkEnd w:id="3"/>
          </w:p>
        </w:tc>
      </w:tr>
    </w:tbl>
    <w:p>
      <w:pPr>
        <w:pStyle w:val="24"/>
        <w:framePr w:w="9639" w:h="624" w:hRule="exact" w:hSpace="181" w:vSpace="181" w:vAnchor="text" w:hAnchor="page" w:x="1305" w:y="2269"/>
        <w:rPr>
          <w:rFonts w:ascii="Times New Roman" w:eastAsia="黑体"/>
          <w:b w:val="0"/>
          <w:bCs w:val="0"/>
          <w:w w:val="100"/>
          <w:sz w:val="48"/>
          <w:szCs w:val="48"/>
          <w:highlight w:val="none"/>
        </w:rPr>
      </w:pPr>
      <w:r>
        <w:rPr>
          <w:rFonts w:hint="eastAsia" w:ascii="Times New Roman" w:eastAsia="黑体"/>
          <w:b w:val="0"/>
          <w:w w:val="100"/>
          <w:sz w:val="48"/>
          <w:highlight w:val="none"/>
        </w:rPr>
        <w:t>广东省</w:t>
      </w:r>
      <w:r>
        <w:rPr>
          <w:rFonts w:ascii="Times New Roman" w:eastAsia="黑体"/>
          <w:b w:val="0"/>
          <w:bCs w:val="0"/>
          <w:w w:val="100"/>
          <w:sz w:val="48"/>
          <w:szCs w:val="48"/>
          <w:highlight w:val="none"/>
        </w:rPr>
        <w:t>地方标准</w:t>
      </w:r>
    </w:p>
    <w:bookmarkEnd w:id="2"/>
    <w:p>
      <w:pPr>
        <w:pStyle w:val="25"/>
        <w:rPr>
          <w:rFonts w:ascii="Times New Roman"/>
          <w:highlight w:val="none"/>
          <w:lang w:val="fr-FR"/>
        </w:rPr>
      </w:pPr>
      <w:r>
        <w:rPr>
          <w:rFonts w:ascii="Times New Roman"/>
          <w:highlight w:val="none"/>
          <w:lang w:val="fr-FR"/>
        </w:rPr>
        <w:t>DB</w:t>
      </w:r>
      <w:r>
        <w:rPr>
          <w:rFonts w:ascii="Times New Roman"/>
          <w:sz w:val="15"/>
          <w:szCs w:val="15"/>
          <w:highlight w:val="none"/>
          <w:lang w:val="fr-FR"/>
        </w:rPr>
        <w:t xml:space="preserve"> </w:t>
      </w:r>
      <w:r>
        <w:rPr>
          <w:rFonts w:ascii="Times New Roman"/>
          <w:highlight w:val="none"/>
        </w:rPr>
        <w:fldChar w:fldCharType="begin">
          <w:ffData>
            <w:name w:val="文字1"/>
            <w:enabled/>
            <w:calcOnExit w:val="0"/>
            <w:textInput>
              <w:default w:val="XX/T"/>
            </w:textInput>
          </w:ffData>
        </w:fldChar>
      </w:r>
      <w:bookmarkStart w:id="4" w:name="文字1"/>
      <w:r>
        <w:rPr>
          <w:rFonts w:ascii="Times New Roman"/>
          <w:highlight w:val="none"/>
          <w:lang w:val="fr-FR"/>
        </w:rPr>
        <w:instrText xml:space="preserve"> FORMTEXT </w:instrText>
      </w:r>
      <w:r>
        <w:rPr>
          <w:rFonts w:ascii="Times New Roman"/>
          <w:highlight w:val="none"/>
        </w:rPr>
        <w:fldChar w:fldCharType="separate"/>
      </w:r>
      <w:r>
        <w:rPr>
          <w:rFonts w:ascii="Times New Roman"/>
          <w:highlight w:val="none"/>
          <w:lang w:val="fr-FR"/>
        </w:rPr>
        <w:t>4401/T</w:t>
      </w:r>
      <w:r>
        <w:rPr>
          <w:rFonts w:ascii="Times New Roman"/>
          <w:highlight w:val="none"/>
        </w:rPr>
        <w:fldChar w:fldCharType="end"/>
      </w:r>
      <w:bookmarkEnd w:id="4"/>
      <w:r>
        <w:rPr>
          <w:rFonts w:ascii="Times New Roman"/>
          <w:highlight w:val="none"/>
          <w:lang w:val="fr-FR"/>
        </w:rPr>
        <w:t xml:space="preserve"> </w:t>
      </w:r>
      <w:r>
        <w:rPr>
          <w:rFonts w:ascii="Times New Roman"/>
          <w:highlight w:val="none"/>
        </w:rPr>
        <w:fldChar w:fldCharType="begin">
          <w:ffData>
            <w:name w:val="NSTD_CODE_F"/>
            <w:enabled/>
            <w:calcOnExit w:val="0"/>
            <w:textInput>
              <w:default w:val="XXXX"/>
            </w:textInput>
          </w:ffData>
        </w:fldChar>
      </w:r>
      <w:bookmarkStart w:id="5" w:name="NSTD_CODE_F"/>
      <w:r>
        <w:rPr>
          <w:rFonts w:ascii="Times New Roman"/>
          <w:highlight w:val="none"/>
          <w:lang w:val="fr-FR"/>
        </w:rPr>
        <w:instrText xml:space="preserve"> FORMTEXT </w:instrText>
      </w:r>
      <w:r>
        <w:rPr>
          <w:rFonts w:ascii="Times New Roman"/>
          <w:highlight w:val="none"/>
        </w:rPr>
        <w:fldChar w:fldCharType="separate"/>
      </w:r>
      <w:r>
        <w:rPr>
          <w:rFonts w:ascii="Times New Roman"/>
          <w:highlight w:val="none"/>
          <w:lang w:val="fr-FR"/>
        </w:rPr>
        <w:t>XXXX</w:t>
      </w:r>
      <w:r>
        <w:rPr>
          <w:rFonts w:ascii="Times New Roman"/>
          <w:highlight w:val="none"/>
        </w:rPr>
        <w:fldChar w:fldCharType="end"/>
      </w:r>
      <w:bookmarkEnd w:id="5"/>
      <w:r>
        <w:rPr>
          <w:rFonts w:ascii="Times New Roman"/>
          <w:highlight w:val="none"/>
          <w:lang w:val="fr-FR"/>
        </w:rPr>
        <w:t>—</w:t>
      </w:r>
      <w:r>
        <w:rPr>
          <w:rFonts w:ascii="Times New Roman"/>
          <w:highlight w:val="none"/>
        </w:rPr>
        <w:fldChar w:fldCharType="begin">
          <w:ffData>
            <w:name w:val="NSTD_CODE_B"/>
            <w:enabled/>
            <w:calcOnExit w:val="0"/>
            <w:textInput>
              <w:default w:val="XXXX"/>
            </w:textInput>
          </w:ffData>
        </w:fldChar>
      </w:r>
      <w:bookmarkStart w:id="6" w:name="NSTD_CODE_B"/>
      <w:r>
        <w:rPr>
          <w:rFonts w:ascii="Times New Roman"/>
          <w:highlight w:val="none"/>
          <w:lang w:val="fr-FR"/>
        </w:rPr>
        <w:instrText xml:space="preserve"> FORMTEXT </w:instrText>
      </w:r>
      <w:r>
        <w:rPr>
          <w:rFonts w:ascii="Times New Roman"/>
          <w:highlight w:val="none"/>
        </w:rPr>
        <w:fldChar w:fldCharType="separate"/>
      </w:r>
      <w:r>
        <w:rPr>
          <w:rFonts w:ascii="Times New Roman"/>
          <w:highlight w:val="none"/>
          <w:lang w:val="fr-FR"/>
        </w:rPr>
        <w:t>XXXX</w:t>
      </w:r>
      <w:r>
        <w:rPr>
          <w:rFonts w:ascii="Times New Roman"/>
          <w:highlight w:val="none"/>
        </w:rPr>
        <w:fldChar w:fldCharType="end"/>
      </w:r>
      <w:bookmarkEnd w:id="6"/>
    </w:p>
    <w:p>
      <w:pPr>
        <w:pStyle w:val="26"/>
        <w:rPr>
          <w:rFonts w:ascii="Times New Roman"/>
          <w:highlight w:val="none"/>
        </w:rPr>
      </w:pPr>
      <w:r>
        <w:rPr>
          <w:rFonts w:ascii="Times New Roman"/>
          <w:highlight w:val="none"/>
        </w:rPr>
        <w:fldChar w:fldCharType="begin">
          <w:ffData>
            <w:name w:val="OSTD_CODE"/>
            <w:enabled/>
            <w:calcOnExit w:val="0"/>
            <w:textInput/>
          </w:ffData>
        </w:fldChar>
      </w:r>
      <w:bookmarkStart w:id="7" w:name="OSTD_CODE"/>
      <w:r>
        <w:rPr>
          <w:rFonts w:ascii="Times New Roman"/>
          <w:highlight w:val="none"/>
        </w:rPr>
        <w:instrText xml:space="preserve"> FORMTEXT </w:instrText>
      </w:r>
      <w:r>
        <w:rPr>
          <w:rFonts w:ascii="Times New Roman"/>
          <w:highlight w:val="none"/>
        </w:rPr>
        <w:fldChar w:fldCharType="separate"/>
      </w:r>
      <w:r>
        <w:rPr>
          <w:rFonts w:ascii="Times New Roman"/>
          <w:highlight w:val="none"/>
        </w:rPr>
        <w:t>     </w:t>
      </w:r>
      <w:r>
        <w:rPr>
          <w:rFonts w:ascii="Times New Roman"/>
          <w:highlight w:val="none"/>
        </w:rPr>
        <w:fldChar w:fldCharType="end"/>
      </w:r>
      <w:bookmarkEnd w:id="7"/>
    </w:p>
    <w:p>
      <w:pPr>
        <w:rPr>
          <w:rFonts w:ascii="Times New Roman" w:hAnsi="Times New Roman" w:eastAsia="黑体" w:cs="Times New Roman"/>
          <w:kern w:val="0"/>
          <w:sz w:val="10"/>
          <w:szCs w:val="10"/>
          <w:highlight w:val="none"/>
        </w:rPr>
      </w:pPr>
      <w:r>
        <w:rPr>
          <w:rFonts w:ascii="Times New Roman" w:hAnsi="Times New Roman" w:eastAsia="黑体" w:cs="Times New Roman"/>
          <w:kern w:val="0"/>
          <w:sz w:val="10"/>
          <w:szCs w:val="10"/>
          <w:highlight w:val="none"/>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4NJltgA&#10;AAAMAQAADwAAAAAAAAABACAAAAA4AAAAZHJzL2Rvd25yZXYueG1sUEsBAhQAFAAAAAgAh07iQOoQ&#10;p33QAQAAbwMAAA4AAAAAAAAAAQAgAAAAPQEAAGRycy9lMm9Eb2MueG1sUEsFBgAAAAAGAAYAWQEA&#10;AH8FAAAAAA==&#10;">
                <v:fill on="f" focussize="0,0"/>
                <v:stroke color="#000000" joinstyle="round"/>
                <v:imagedata o:title=""/>
                <o:lock v:ext="edit" aspectratio="f"/>
              </v:line>
            </w:pict>
          </mc:Fallback>
        </mc:AlternateContent>
      </w:r>
    </w:p>
    <w:p>
      <w:pPr>
        <w:pStyle w:val="24"/>
        <w:framePr w:w="9639" w:h="6976" w:hRule="exact" w:hSpace="0" w:vSpace="0" w:vAnchor="text" w:hAnchor="page" w:y="6408"/>
        <w:jc w:val="center"/>
        <w:rPr>
          <w:rFonts w:ascii="Times New Roman" w:eastAsia="黑体"/>
          <w:b w:val="0"/>
          <w:bCs w:val="0"/>
          <w:w w:val="100"/>
          <w:highlight w:val="none"/>
        </w:rPr>
      </w:pPr>
    </w:p>
    <w:p>
      <w:pPr>
        <w:pStyle w:val="27"/>
        <w:framePr w:h="6974" w:hRule="exact" w:wrap="around" w:x="1419" w:anchorLock="1"/>
        <w:rPr>
          <w:rFonts w:ascii="Times New Roman" w:hAnsi="Times New Roman"/>
          <w:highlight w:val="none"/>
        </w:rPr>
      </w:pPr>
      <w:bookmarkStart w:id="8" w:name="OLE_LINK2"/>
      <w:bookmarkStart w:id="9" w:name="_Toc4899"/>
      <w:r>
        <w:rPr>
          <w:rFonts w:ascii="Times New Roman" w:hAnsi="Times New Roman"/>
          <w:highlight w:val="none"/>
        </w:rPr>
        <w:t>居家老年人整合照护管理规范</w:t>
      </w:r>
      <w:bookmarkEnd w:id="8"/>
      <w:bookmarkEnd w:id="9"/>
    </w:p>
    <w:p>
      <w:pPr>
        <w:framePr w:w="9639" w:h="6974" w:hRule="exact" w:wrap="around" w:vAnchor="page" w:hAnchor="page" w:x="1419" w:y="6408" w:anchorLock="1"/>
        <w:ind w:left="-1418"/>
        <w:rPr>
          <w:rFonts w:ascii="Times New Roman" w:hAnsi="Times New Roman" w:cs="Times New Roman"/>
          <w:highlight w:val="none"/>
        </w:rPr>
      </w:pPr>
    </w:p>
    <w:p>
      <w:pPr>
        <w:pStyle w:val="8"/>
        <w:framePr w:w="9639" w:h="6974" w:hRule="exact" w:wrap="around" w:vAnchor="page" w:hAnchor="page" w:x="1419" w:y="6408" w:anchorLock="1"/>
        <w:spacing w:line="277" w:lineRule="auto"/>
        <w:jc w:val="center"/>
        <w:rPr>
          <w:highlight w:val="none"/>
        </w:rPr>
      </w:pPr>
      <w:r>
        <w:rPr>
          <w:rFonts w:hint="eastAsia" w:ascii="Times New Roman" w:hAnsi="Times New Roman" w:eastAsia="Times New Roman" w:cs="Times New Roman"/>
          <w:position w:val="19"/>
          <w:sz w:val="28"/>
          <w:szCs w:val="28"/>
          <w:highlight w:val="none"/>
        </w:rPr>
        <w:t>Specifications of integrated care management for home-based older people</w:t>
      </w:r>
    </w:p>
    <w:p>
      <w:pPr>
        <w:framePr w:w="9639" w:h="6974" w:hRule="exact" w:wrap="around" w:vAnchor="page" w:hAnchor="page" w:x="1419" w:y="6408" w:anchorLock="1"/>
        <w:spacing w:line="760" w:lineRule="exact"/>
        <w:ind w:left="-1418"/>
        <w:rPr>
          <w:rFonts w:ascii="Times New Roman" w:hAnsi="Times New Roman" w:cs="Times New Roman"/>
          <w:highlight w:val="none"/>
        </w:rPr>
      </w:pPr>
    </w:p>
    <w:p>
      <w:pPr>
        <w:pStyle w:val="28"/>
        <w:framePr w:w="9639" w:h="6974" w:hRule="exact" w:wrap="around" w:vAnchor="page" w:hAnchor="page" w:x="1419" w:y="6408" w:anchorLock="1"/>
        <w:textAlignment w:val="bottom"/>
        <w:rPr>
          <w:rFonts w:eastAsia="黑体"/>
          <w:szCs w:val="28"/>
          <w:highlight w:val="none"/>
        </w:rPr>
      </w:pPr>
    </w:p>
    <w:p>
      <w:pPr>
        <w:pStyle w:val="28"/>
        <w:framePr w:w="9639" w:h="6974" w:hRule="exact" w:wrap="around" w:vAnchor="page" w:hAnchor="page" w:x="1419" w:y="6408" w:anchorLock="1"/>
        <w:spacing w:before="440" w:after="160"/>
        <w:textAlignment w:val="bottom"/>
        <w:rPr>
          <w:sz w:val="24"/>
          <w:szCs w:val="28"/>
          <w:highlight w:val="none"/>
        </w:rPr>
      </w:pPr>
    </w:p>
    <w:p>
      <w:pPr>
        <w:pStyle w:val="28"/>
        <w:framePr w:w="9639" w:h="6974" w:hRule="exact" w:wrap="around" w:vAnchor="page" w:hAnchor="page" w:x="1419" w:y="6408" w:anchorLock="1"/>
        <w:spacing w:before="180" w:line="240" w:lineRule="atLeast"/>
        <w:textAlignment w:val="bottom"/>
        <w:rPr>
          <w:sz w:val="21"/>
          <w:szCs w:val="28"/>
          <w:highlight w:val="none"/>
        </w:rPr>
      </w:pPr>
      <w:r>
        <w:rPr>
          <w:sz w:val="21"/>
          <w:szCs w:val="28"/>
          <w:highlight w:val="none"/>
        </w:rPr>
        <w:fldChar w:fldCharType="begin">
          <w:ffData>
            <w:name w:val="CMPLSH_DATE"/>
            <w:enabled/>
            <w:calcOnExit w:val="0"/>
            <w:textInput/>
          </w:ffData>
        </w:fldChar>
      </w:r>
      <w:bookmarkStart w:id="10" w:name="CMPLSH_DATE"/>
      <w:r>
        <w:rPr>
          <w:sz w:val="21"/>
          <w:szCs w:val="28"/>
          <w:highlight w:val="none"/>
        </w:rPr>
        <w:instrText xml:space="preserve"> FORMTEXT </w:instrText>
      </w:r>
      <w:r>
        <w:rPr>
          <w:sz w:val="21"/>
          <w:szCs w:val="28"/>
          <w:highlight w:val="none"/>
        </w:rPr>
        <w:fldChar w:fldCharType="separate"/>
      </w:r>
      <w:r>
        <w:rPr>
          <w:sz w:val="21"/>
          <w:szCs w:val="28"/>
          <w:highlight w:val="none"/>
        </w:rPr>
        <w:t>（本草案完成时间：2024年</w:t>
      </w:r>
      <w:r>
        <w:rPr>
          <w:rFonts w:hint="eastAsia"/>
          <w:sz w:val="21"/>
          <w:szCs w:val="28"/>
          <w:highlight w:val="none"/>
        </w:rPr>
        <w:t>10</w:t>
      </w:r>
      <w:r>
        <w:rPr>
          <w:sz w:val="21"/>
          <w:szCs w:val="28"/>
          <w:highlight w:val="none"/>
        </w:rPr>
        <w:t>月</w:t>
      </w:r>
      <w:r>
        <w:rPr>
          <w:rFonts w:hint="eastAsia"/>
          <w:sz w:val="21"/>
          <w:szCs w:val="28"/>
          <w:highlight w:val="none"/>
        </w:rPr>
        <w:t>5</w:t>
      </w:r>
      <w:r>
        <w:rPr>
          <w:sz w:val="21"/>
          <w:szCs w:val="28"/>
          <w:highlight w:val="none"/>
        </w:rPr>
        <w:t>日）</w:t>
      </w:r>
      <w:r>
        <w:rPr>
          <w:sz w:val="21"/>
          <w:szCs w:val="28"/>
          <w:highlight w:val="none"/>
        </w:rPr>
        <w:fldChar w:fldCharType="end"/>
      </w:r>
      <w:bookmarkEnd w:id="10"/>
    </w:p>
    <w:p>
      <w:pPr>
        <w:pStyle w:val="29"/>
        <w:framePr w:y="14176"/>
        <w:rPr>
          <w:highlight w:val="none"/>
        </w:rPr>
      </w:pPr>
      <w:r>
        <w:rPr>
          <w:highlight w:val="none"/>
        </w:rPr>
        <w:fldChar w:fldCharType="begin">
          <w:ffData>
            <w:name w:val="PLSH_DATE_Y"/>
            <w:enabled/>
            <w:calcOnExit w:val="0"/>
            <w:textInput>
              <w:default w:val="XXXX"/>
              <w:maxLength w:val="4"/>
            </w:textInput>
          </w:ffData>
        </w:fldChar>
      </w:r>
      <w:bookmarkStart w:id="11" w:name="PLSH_DATE_Y"/>
      <w:r>
        <w:rPr>
          <w:highlight w:val="none"/>
        </w:rPr>
        <w:instrText xml:space="preserve"> FORMTEXT </w:instrText>
      </w:r>
      <w:r>
        <w:rPr>
          <w:highlight w:val="none"/>
        </w:rPr>
        <w:fldChar w:fldCharType="separate"/>
      </w:r>
      <w:r>
        <w:rPr>
          <w:highlight w:val="none"/>
        </w:rPr>
        <w:t>XXXX</w:t>
      </w:r>
      <w:r>
        <w:rPr>
          <w:highlight w:val="none"/>
        </w:rPr>
        <w:fldChar w:fldCharType="end"/>
      </w:r>
      <w:bookmarkEnd w:id="11"/>
      <w:r>
        <w:rPr>
          <w:highlight w:val="none"/>
        </w:rPr>
        <w:t xml:space="preserve"> - </w:t>
      </w:r>
      <w:r>
        <w:rPr>
          <w:highlight w:val="none"/>
        </w:rPr>
        <w:fldChar w:fldCharType="begin">
          <w:ffData>
            <w:name w:val="PLSH_DATE_M"/>
            <w:enabled/>
            <w:calcOnExit w:val="0"/>
            <w:textInput>
              <w:default w:val="XX"/>
              <w:maxLength w:val="2"/>
            </w:textInput>
          </w:ffData>
        </w:fldChar>
      </w:r>
      <w:bookmarkStart w:id="12" w:name="PLSH_DATE_M"/>
      <w:r>
        <w:rPr>
          <w:highlight w:val="none"/>
        </w:rPr>
        <w:instrText xml:space="preserve"> FORMTEXT </w:instrText>
      </w:r>
      <w:r>
        <w:rPr>
          <w:highlight w:val="none"/>
        </w:rPr>
        <w:fldChar w:fldCharType="separate"/>
      </w:r>
      <w:r>
        <w:rPr>
          <w:highlight w:val="none"/>
        </w:rPr>
        <w:t>XX</w:t>
      </w:r>
      <w:r>
        <w:rPr>
          <w:highlight w:val="none"/>
        </w:rPr>
        <w:fldChar w:fldCharType="end"/>
      </w:r>
      <w:bookmarkEnd w:id="12"/>
      <w:r>
        <w:rPr>
          <w:highlight w:val="none"/>
        </w:rPr>
        <w:t xml:space="preserve"> - </w:t>
      </w:r>
      <w:r>
        <w:rPr>
          <w:highlight w:val="none"/>
        </w:rPr>
        <w:fldChar w:fldCharType="begin">
          <w:ffData>
            <w:name w:val="PLSH_DATE_D"/>
            <w:enabled/>
            <w:calcOnExit w:val="0"/>
            <w:textInput>
              <w:default w:val="XX"/>
              <w:maxLength w:val="2"/>
            </w:textInput>
          </w:ffData>
        </w:fldChar>
      </w:r>
      <w:bookmarkStart w:id="13" w:name="PLSH_DATE_D"/>
      <w:r>
        <w:rPr>
          <w:highlight w:val="none"/>
        </w:rPr>
        <w:instrText xml:space="preserve"> FORMTEXT </w:instrText>
      </w:r>
      <w:r>
        <w:rPr>
          <w:highlight w:val="none"/>
        </w:rPr>
        <w:fldChar w:fldCharType="separate"/>
      </w:r>
      <w:r>
        <w:rPr>
          <w:highlight w:val="none"/>
        </w:rPr>
        <w:t>XX</w:t>
      </w:r>
      <w:r>
        <w:rPr>
          <w:highlight w:val="none"/>
        </w:rPr>
        <w:fldChar w:fldCharType="end"/>
      </w:r>
      <w:bookmarkEnd w:id="13"/>
      <w:r>
        <w:rPr>
          <w:highlight w:val="none"/>
        </w:rPr>
        <w:t>发布</w:t>
      </w:r>
    </w:p>
    <w:p>
      <w:pPr>
        <w:pStyle w:val="31"/>
        <w:framePr w:x="6525" w:y="14157"/>
        <w:rPr>
          <w:highlight w:val="none"/>
        </w:rPr>
      </w:pPr>
      <w:r>
        <w:rPr>
          <w:highlight w:val="none"/>
        </w:rPr>
        <w:fldChar w:fldCharType="begin">
          <w:ffData>
            <w:name w:val="CROT_DATE_Y"/>
            <w:enabled/>
            <w:calcOnExit w:val="0"/>
            <w:textInput>
              <w:default w:val="XXXX"/>
              <w:maxLength w:val="4"/>
            </w:textInput>
          </w:ffData>
        </w:fldChar>
      </w:r>
      <w:bookmarkStart w:id="14" w:name="CROT_DATE_Y"/>
      <w:r>
        <w:rPr>
          <w:highlight w:val="none"/>
        </w:rPr>
        <w:instrText xml:space="preserve"> FORMTEXT </w:instrText>
      </w:r>
      <w:r>
        <w:rPr>
          <w:highlight w:val="none"/>
        </w:rPr>
        <w:fldChar w:fldCharType="separate"/>
      </w:r>
      <w:r>
        <w:rPr>
          <w:highlight w:val="none"/>
        </w:rPr>
        <w:t>XXXX</w:t>
      </w:r>
      <w:r>
        <w:rPr>
          <w:highlight w:val="none"/>
        </w:rPr>
        <w:fldChar w:fldCharType="end"/>
      </w:r>
      <w:bookmarkEnd w:id="14"/>
      <w:r>
        <w:rPr>
          <w:highlight w:val="none"/>
        </w:rPr>
        <w:t xml:space="preserve"> - </w:t>
      </w:r>
      <w:r>
        <w:rPr>
          <w:highlight w:val="none"/>
        </w:rPr>
        <w:fldChar w:fldCharType="begin">
          <w:ffData>
            <w:name w:val="CROT_DATE_M"/>
            <w:enabled/>
            <w:calcOnExit w:val="0"/>
            <w:textInput>
              <w:default w:val="XX"/>
              <w:maxLength w:val="2"/>
            </w:textInput>
          </w:ffData>
        </w:fldChar>
      </w:r>
      <w:bookmarkStart w:id="15" w:name="CROT_DATE_M"/>
      <w:r>
        <w:rPr>
          <w:highlight w:val="none"/>
        </w:rPr>
        <w:instrText xml:space="preserve"> FORMTEXT </w:instrText>
      </w:r>
      <w:r>
        <w:rPr>
          <w:highlight w:val="none"/>
        </w:rPr>
        <w:fldChar w:fldCharType="separate"/>
      </w:r>
      <w:r>
        <w:rPr>
          <w:highlight w:val="none"/>
        </w:rPr>
        <w:t>XX</w:t>
      </w:r>
      <w:r>
        <w:rPr>
          <w:highlight w:val="none"/>
        </w:rPr>
        <w:fldChar w:fldCharType="end"/>
      </w:r>
      <w:bookmarkEnd w:id="15"/>
      <w:r>
        <w:rPr>
          <w:highlight w:val="none"/>
        </w:rPr>
        <w:t xml:space="preserve"> - </w:t>
      </w:r>
      <w:r>
        <w:rPr>
          <w:highlight w:val="none"/>
        </w:rPr>
        <w:fldChar w:fldCharType="begin">
          <w:ffData>
            <w:name w:val="CROT_DATE_D"/>
            <w:enabled/>
            <w:calcOnExit w:val="0"/>
            <w:textInput>
              <w:default w:val="XX"/>
              <w:maxLength w:val="2"/>
            </w:textInput>
          </w:ffData>
        </w:fldChar>
      </w:r>
      <w:bookmarkStart w:id="16" w:name="CROT_DATE_D"/>
      <w:r>
        <w:rPr>
          <w:highlight w:val="none"/>
        </w:rPr>
        <w:instrText xml:space="preserve"> FORMTEXT </w:instrText>
      </w:r>
      <w:r>
        <w:rPr>
          <w:highlight w:val="none"/>
        </w:rPr>
        <w:fldChar w:fldCharType="separate"/>
      </w:r>
      <w:r>
        <w:rPr>
          <w:highlight w:val="none"/>
        </w:rPr>
        <w:t>XX</w:t>
      </w:r>
      <w:r>
        <w:rPr>
          <w:highlight w:val="none"/>
        </w:rPr>
        <w:fldChar w:fldCharType="end"/>
      </w:r>
      <w:bookmarkEnd w:id="16"/>
      <w:r>
        <w:rPr>
          <w:highlight w:val="none"/>
        </w:rPr>
        <w:t>实施</w:t>
      </w:r>
    </w:p>
    <w:p>
      <w:pPr>
        <w:pStyle w:val="33"/>
        <w:framePr w:h="584" w:hRule="exact" w:hSpace="181" w:vSpace="181" w:y="15027"/>
        <w:rPr>
          <w:rFonts w:ascii="Times New Roman"/>
          <w:highlight w:val="none"/>
        </w:rPr>
      </w:pPr>
      <w:r>
        <w:rPr>
          <w:rFonts w:ascii="Times New Roman"/>
          <w:w w:val="100"/>
          <w:sz w:val="28"/>
          <w:highlight w:val="none"/>
        </w:rPr>
        <w:fldChar w:fldCharType="begin">
          <w:ffData>
            <w:name w:val="fm"/>
            <w:enabled/>
            <w:calcOnExit w:val="0"/>
            <w:textInput/>
          </w:ffData>
        </w:fldChar>
      </w:r>
      <w:bookmarkStart w:id="17" w:name="fm"/>
      <w:r>
        <w:rPr>
          <w:rFonts w:ascii="Times New Roman"/>
          <w:w w:val="100"/>
          <w:sz w:val="28"/>
          <w:highlight w:val="none"/>
        </w:rPr>
        <w:instrText xml:space="preserve"> FORMTEXT </w:instrText>
      </w:r>
      <w:r>
        <w:rPr>
          <w:rFonts w:ascii="Times New Roman"/>
          <w:w w:val="100"/>
          <w:sz w:val="28"/>
          <w:highlight w:val="none"/>
        </w:rPr>
        <w:fldChar w:fldCharType="separate"/>
      </w:r>
      <w:r>
        <w:rPr>
          <w:rFonts w:hint="eastAsia" w:ascii="Times New Roman"/>
          <w:w w:val="100"/>
          <w:sz w:val="28"/>
          <w:highlight w:val="none"/>
        </w:rPr>
        <w:t>广东省</w:t>
      </w:r>
      <w:r>
        <w:rPr>
          <w:rFonts w:ascii="Times New Roman"/>
          <w:w w:val="100"/>
          <w:sz w:val="28"/>
          <w:highlight w:val="none"/>
        </w:rPr>
        <w:t>市场监督管理委员会  </w:t>
      </w:r>
      <w:r>
        <w:rPr>
          <w:rFonts w:ascii="Times New Roman"/>
          <w:w w:val="100"/>
          <w:sz w:val="28"/>
          <w:highlight w:val="none"/>
        </w:rPr>
        <w:fldChar w:fldCharType="end"/>
      </w:r>
      <w:bookmarkEnd w:id="17"/>
      <w:r>
        <w:rPr>
          <w:rFonts w:ascii="Times New Roman"/>
          <w:w w:val="100"/>
          <w:sz w:val="28"/>
          <w:highlight w:val="none"/>
        </w:rPr>
        <w:t>  </w:t>
      </w:r>
      <w:r>
        <w:rPr>
          <w:rStyle w:val="35"/>
          <w:rFonts w:ascii="Times New Roman"/>
          <w:position w:val="0"/>
          <w:highlight w:val="none"/>
        </w:rPr>
        <w:t>发</w:t>
      </w:r>
      <w:r>
        <w:rPr>
          <w:rStyle w:val="35"/>
          <w:rFonts w:ascii="Times New Roman"/>
          <w:spacing w:val="0"/>
          <w:position w:val="0"/>
          <w:highlight w:val="none"/>
        </w:rPr>
        <w:t>布</w:t>
      </w:r>
    </w:p>
    <w:p>
      <w:pPr>
        <w:widowControl/>
        <w:spacing w:line="22" w:lineRule="atLeast"/>
        <w:rPr>
          <w:rFonts w:ascii="Times New Roman" w:hAnsi="Times New Roman" w:eastAsia="-webkit-standard" w:cs="Times New Roman"/>
          <w:b/>
          <w:color w:val="000000"/>
          <w:sz w:val="18"/>
          <w:szCs w:val="18"/>
          <w:highlight w:val="none"/>
        </w:rPr>
      </w:pPr>
      <w:r>
        <w:rPr>
          <w:rFonts w:ascii="Times New Roman" w:hAnsi="Times New Roman" w:eastAsia="-webkit-standard" w:cs="Times New Roman"/>
          <w:b/>
          <w:color w:val="000000"/>
          <w:sz w:val="18"/>
          <w:szCs w:val="18"/>
          <w:highlight w:val="none"/>
        </w:rPr>
        <w:br w:type="page"/>
      </w:r>
      <w:bookmarkStart w:id="74" w:name="_GoBack"/>
      <w:bookmarkEnd w:id="74"/>
    </w:p>
    <w:p>
      <w:pPr>
        <w:spacing w:before="27" w:line="227" w:lineRule="auto"/>
        <w:ind w:left="417"/>
        <w:jc w:val="center"/>
        <w:rPr>
          <w:rFonts w:ascii="Times New Roman" w:hAnsi="Times New Roman" w:cs="Times New Roman"/>
          <w:sz w:val="32"/>
          <w:highlight w:val="none"/>
        </w:rPr>
      </w:pPr>
    </w:p>
    <w:p>
      <w:pPr>
        <w:spacing w:before="27" w:line="227" w:lineRule="auto"/>
        <w:ind w:left="417"/>
        <w:jc w:val="center"/>
        <w:rPr>
          <w:rFonts w:ascii="Times New Roman" w:hAnsi="Times New Roman" w:cs="Times New Roman"/>
          <w:sz w:val="32"/>
          <w:highlight w:val="none"/>
        </w:rPr>
      </w:pPr>
      <w:r>
        <w:rPr>
          <w:rFonts w:ascii="Times New Roman" w:hAnsi="Times New Roman" w:cs="Times New Roman"/>
          <w:sz w:val="32"/>
          <w:highlight w:val="none"/>
        </w:rPr>
        <w:t>目 录</w:t>
      </w:r>
    </w:p>
    <w:sdt>
      <w:sdtPr>
        <w:rPr>
          <w:rFonts w:ascii="宋体" w:hAnsi="宋体" w:eastAsia="宋体"/>
          <w:b/>
          <w:kern w:val="44"/>
          <w:sz w:val="44"/>
          <w:highlight w:val="none"/>
        </w:rPr>
        <w:id w:val="147475470"/>
        <w15:color w:val="DBDBDB"/>
        <w:docPartObj>
          <w:docPartGallery w:val="Table of Contents"/>
          <w:docPartUnique/>
        </w:docPartObj>
      </w:sdtPr>
      <w:sdtEndPr>
        <w:rPr>
          <w:rFonts w:hint="eastAsia" w:ascii="黑体" w:hAnsi="黑体" w:eastAsia="黑体" w:cs="黑体"/>
          <w:b/>
          <w:kern w:val="44"/>
          <w:sz w:val="44"/>
          <w:szCs w:val="32"/>
          <w:highlight w:val="none"/>
        </w:rPr>
      </w:sdtEndPr>
      <w:sdtContent>
        <w:p>
          <w:pPr>
            <w:jc w:val="center"/>
            <w:rPr>
              <w:highlight w:val="none"/>
            </w:rPr>
          </w:pPr>
        </w:p>
        <w:p>
          <w:pPr>
            <w:pStyle w:val="42"/>
            <w:tabs>
              <w:tab w:val="right" w:leader="dot" w:pos="8306"/>
            </w:tabs>
            <w:spacing w:before="156" w:beforeLines="50" w:after="156" w:afterLines="50"/>
            <w:jc w:val="distribute"/>
            <w:rPr>
              <w:rFonts w:hint="eastAsia" w:asciiTheme="minorEastAsia" w:hAnsiTheme="minorEastAsia" w:eastAsiaTheme="minorEastAsia" w:cstheme="minorEastAsia"/>
              <w:sz w:val="21"/>
              <w:szCs w:val="21"/>
              <w:highlight w:val="none"/>
            </w:rPr>
          </w:pPr>
          <w:r>
            <w:rPr>
              <w:highlight w:val="none"/>
            </w:rPr>
            <w:fldChar w:fldCharType="begin"/>
          </w:r>
          <w:r>
            <w:rPr>
              <w:highlight w:val="none"/>
            </w:rPr>
            <w:instrText xml:space="preserve"> HYPERLINK \l "_Toc25750" </w:instrText>
          </w:r>
          <w:r>
            <w:rPr>
              <w:highlight w:val="none"/>
            </w:rPr>
            <w:fldChar w:fldCharType="separate"/>
          </w:r>
          <w:r>
            <w:rPr>
              <w:rFonts w:hint="eastAsia" w:asciiTheme="minorEastAsia" w:hAnsiTheme="minorEastAsia" w:eastAsiaTheme="minorEastAsia" w:cstheme="minorEastAsia"/>
              <w:sz w:val="21"/>
              <w:szCs w:val="21"/>
              <w:highlight w:val="none"/>
            </w:rPr>
            <w:t>1 前言</w:t>
          </w:r>
          <w:r>
            <w:rPr>
              <w:rFonts w:hint="eastAsia" w:asciiTheme="minorEastAsia" w:hAnsiTheme="minorEastAsia" w:eastAsiaTheme="minorEastAsia" w:cstheme="minorEastAsia"/>
              <w:sz w:val="21"/>
              <w:szCs w:val="21"/>
              <w:highlight w:val="none"/>
            </w:rPr>
            <w:tab/>
          </w:r>
          <w:r>
            <w:rPr>
              <w:highlight w:val="none"/>
            </w:rPr>
            <w:fldChar w:fldCharType="begin"/>
          </w:r>
          <w:r>
            <w:rPr>
              <w:highlight w:val="none"/>
            </w:rPr>
            <w:instrText xml:space="preserve"> PAGEREF _Toc3660 \h </w:instrText>
          </w:r>
          <w:r>
            <w:rPr>
              <w:highlight w:val="none"/>
            </w:rPr>
            <w:fldChar w:fldCharType="separate"/>
          </w:r>
          <w:r>
            <w:rPr>
              <w:highlight w:val="none"/>
            </w:rPr>
            <w:t>IV</w:t>
          </w:r>
          <w:r>
            <w:rPr>
              <w:highlight w:val="none"/>
            </w:rPr>
            <w:fldChar w:fldCharType="end"/>
          </w:r>
          <w:r>
            <w:rPr>
              <w:highlight w:val="none"/>
            </w:rPr>
            <w:fldChar w:fldCharType="end"/>
          </w:r>
        </w:p>
        <w:p>
          <w:pPr>
            <w:pStyle w:val="42"/>
            <w:tabs>
              <w:tab w:val="right" w:leader="dot" w:pos="8306"/>
            </w:tabs>
            <w:spacing w:before="156" w:beforeLines="50" w:after="156" w:afterLines="5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TOC \o "1-3" \h \u </w:instrText>
          </w:r>
          <w:r>
            <w:rPr>
              <w:rFonts w:hint="eastAsia" w:asciiTheme="minorEastAsia" w:hAnsiTheme="minorEastAsia" w:eastAsiaTheme="minorEastAsia" w:cstheme="minorEastAsia"/>
              <w:sz w:val="21"/>
              <w:szCs w:val="21"/>
              <w:highlight w:val="none"/>
            </w:rPr>
            <w:fldChar w:fldCharType="separate"/>
          </w:r>
          <w:r>
            <w:rPr>
              <w:highlight w:val="none"/>
            </w:rPr>
            <w:fldChar w:fldCharType="begin"/>
          </w:r>
          <w:r>
            <w:rPr>
              <w:highlight w:val="none"/>
            </w:rPr>
            <w:instrText xml:space="preserve"> HYPERLINK \l "_Toc25750" </w:instrText>
          </w:r>
          <w:r>
            <w:rPr>
              <w:highlight w:val="none"/>
            </w:rPr>
            <w:fldChar w:fldCharType="separate"/>
          </w:r>
          <w:r>
            <w:rPr>
              <w:rFonts w:hint="eastAsia" w:asciiTheme="minorEastAsia" w:hAnsiTheme="minorEastAsia" w:eastAsiaTheme="minorEastAsia" w:cstheme="minorEastAsia"/>
              <w:sz w:val="21"/>
              <w:szCs w:val="21"/>
              <w:highlight w:val="none"/>
            </w:rPr>
            <w:t>1 范围</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_Toc25750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- 1 -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2"/>
            <w:tabs>
              <w:tab w:val="right" w:leader="dot" w:pos="8306"/>
            </w:tabs>
            <w:spacing w:before="156" w:beforeLines="50" w:after="156" w:afterLines="50"/>
            <w:jc w:val="distribute"/>
            <w:rPr>
              <w:rFonts w:hint="eastAsia" w:asciiTheme="minorEastAsia" w:hAnsiTheme="minorEastAsia" w:eastAsiaTheme="minorEastAsia" w:cstheme="minorEastAsia"/>
              <w:sz w:val="21"/>
              <w:szCs w:val="21"/>
              <w:highlight w:val="none"/>
            </w:rPr>
          </w:pPr>
          <w:r>
            <w:rPr>
              <w:highlight w:val="none"/>
            </w:rPr>
            <w:fldChar w:fldCharType="begin"/>
          </w:r>
          <w:r>
            <w:rPr>
              <w:highlight w:val="none"/>
            </w:rPr>
            <w:instrText xml:space="preserve"> HYPERLINK \l "_Toc11365" </w:instrText>
          </w:r>
          <w:r>
            <w:rPr>
              <w:highlight w:val="none"/>
            </w:rPr>
            <w:fldChar w:fldCharType="separate"/>
          </w:r>
          <w:r>
            <w:rPr>
              <w:rFonts w:hint="eastAsia" w:asciiTheme="minorEastAsia" w:hAnsiTheme="minorEastAsia" w:eastAsiaTheme="minorEastAsia" w:cstheme="minorEastAsia"/>
              <w:sz w:val="21"/>
              <w:szCs w:val="21"/>
              <w:highlight w:val="none"/>
            </w:rPr>
            <w:t>2 规范性引用文件</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_Toc11365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- 1 -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2"/>
            <w:tabs>
              <w:tab w:val="right" w:leader="dot" w:pos="8306"/>
            </w:tabs>
            <w:spacing w:before="156" w:beforeLines="50" w:after="156" w:afterLines="50"/>
            <w:jc w:val="distribute"/>
            <w:rPr>
              <w:rFonts w:hint="eastAsia" w:asciiTheme="minorEastAsia" w:hAnsiTheme="minorEastAsia" w:eastAsiaTheme="minorEastAsia" w:cstheme="minorEastAsia"/>
              <w:sz w:val="21"/>
              <w:szCs w:val="21"/>
              <w:highlight w:val="none"/>
            </w:rPr>
          </w:pPr>
          <w:r>
            <w:rPr>
              <w:highlight w:val="none"/>
            </w:rPr>
            <w:fldChar w:fldCharType="begin"/>
          </w:r>
          <w:r>
            <w:rPr>
              <w:highlight w:val="none"/>
            </w:rPr>
            <w:instrText xml:space="preserve"> HYPERLINK \l "_Toc30374" </w:instrText>
          </w:r>
          <w:r>
            <w:rPr>
              <w:highlight w:val="none"/>
            </w:rPr>
            <w:fldChar w:fldCharType="separate"/>
          </w:r>
          <w:r>
            <w:rPr>
              <w:rFonts w:hint="eastAsia" w:asciiTheme="minorEastAsia" w:hAnsiTheme="minorEastAsia" w:eastAsiaTheme="minorEastAsia" w:cstheme="minorEastAsia"/>
              <w:sz w:val="21"/>
              <w:szCs w:val="21"/>
              <w:highlight w:val="none"/>
            </w:rPr>
            <w:t>3 术语和定义</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_Toc30374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- 1 -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3"/>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"_Toc28680" </w:instrText>
          </w:r>
          <w:r>
            <w:rPr>
              <w:highlight w:val="none"/>
            </w:rPr>
            <w:fldChar w:fldCharType="separate"/>
          </w:r>
          <w:r>
            <w:rPr>
              <w:rFonts w:hint="eastAsia" w:asciiTheme="minorEastAsia" w:hAnsiTheme="minorEastAsia" w:eastAsiaTheme="minorEastAsia" w:cstheme="minorEastAsia"/>
              <w:sz w:val="21"/>
              <w:szCs w:val="21"/>
              <w:highlight w:val="none"/>
            </w:rPr>
            <w:t>3.1 老年人</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_Toc28680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- 1 -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"_Toc988" </w:instrText>
          </w:r>
          <w:r>
            <w:rPr>
              <w:highlight w:val="none"/>
            </w:rPr>
            <w:fldChar w:fldCharType="separate"/>
          </w:r>
          <w:r>
            <w:rPr>
              <w:rFonts w:hint="eastAsia" w:asciiTheme="minorEastAsia" w:hAnsiTheme="minorEastAsia" w:eastAsiaTheme="minorEastAsia" w:cstheme="minorEastAsia"/>
              <w:sz w:val="21"/>
              <w:szCs w:val="21"/>
              <w:highlight w:val="none"/>
            </w:rPr>
            <w:t>3.2 老年人整合照护</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_Toc988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- 1 -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"_Toc28451" </w:instrText>
          </w:r>
          <w:r>
            <w:rPr>
              <w:highlight w:val="none"/>
            </w:rPr>
            <w:fldChar w:fldCharType="separate"/>
          </w:r>
          <w:r>
            <w:rPr>
              <w:rFonts w:hint="eastAsia" w:asciiTheme="minorEastAsia" w:hAnsiTheme="minorEastAsia" w:eastAsiaTheme="minorEastAsia" w:cstheme="minorEastAsia"/>
              <w:sz w:val="21"/>
              <w:szCs w:val="21"/>
              <w:highlight w:val="none"/>
            </w:rPr>
            <w:t>3.3 社区卫生服务机构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_Toc28451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- 1 -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"_Toc1273" </w:instrText>
          </w:r>
          <w:r>
            <w:rPr>
              <w:highlight w:val="none"/>
            </w:rPr>
            <w:fldChar w:fldCharType="separate"/>
          </w:r>
          <w:r>
            <w:rPr>
              <w:rFonts w:hint="eastAsia" w:asciiTheme="minorEastAsia" w:hAnsiTheme="minorEastAsia" w:eastAsiaTheme="minorEastAsia" w:cstheme="minorEastAsia"/>
              <w:sz w:val="21"/>
              <w:szCs w:val="21"/>
              <w:highlight w:val="none"/>
            </w:rPr>
            <w:t>3.4 社会照护服务机构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_Toc1273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- 1 -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3"/>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"_Toc6314" </w:instrText>
          </w:r>
          <w:r>
            <w:rPr>
              <w:highlight w:val="none"/>
            </w:rPr>
            <w:fldChar w:fldCharType="separate"/>
          </w:r>
          <w:r>
            <w:rPr>
              <w:rFonts w:hint="eastAsia" w:asciiTheme="minorEastAsia" w:hAnsiTheme="minorEastAsia" w:eastAsiaTheme="minorEastAsia" w:cstheme="minorEastAsia"/>
              <w:kern w:val="2"/>
              <w:sz w:val="21"/>
              <w:szCs w:val="21"/>
              <w:highlight w:val="none"/>
            </w:rPr>
            <w:t>3.5 安宁疗护</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_Toc6314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- 1 -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2"/>
            <w:tabs>
              <w:tab w:val="right" w:leader="dot" w:pos="8306"/>
            </w:tabs>
            <w:spacing w:before="156" w:beforeLines="50" w:after="156" w:afterLines="50"/>
            <w:jc w:val="distribute"/>
            <w:rPr>
              <w:rFonts w:hint="eastAsia" w:asciiTheme="minorEastAsia" w:hAnsiTheme="minorEastAsia" w:eastAsiaTheme="minorEastAsia" w:cstheme="minorEastAsia"/>
              <w:sz w:val="21"/>
              <w:szCs w:val="21"/>
              <w:highlight w:val="none"/>
            </w:rPr>
          </w:pPr>
          <w:r>
            <w:rPr>
              <w:highlight w:val="none"/>
            </w:rPr>
            <w:fldChar w:fldCharType="begin"/>
          </w:r>
          <w:r>
            <w:rPr>
              <w:highlight w:val="none"/>
            </w:rPr>
            <w:instrText xml:space="preserve"> HYPERLINK \l "_Toc29026" </w:instrText>
          </w:r>
          <w:r>
            <w:rPr>
              <w:highlight w:val="none"/>
            </w:rPr>
            <w:fldChar w:fldCharType="separate"/>
          </w:r>
          <w:r>
            <w:rPr>
              <w:rFonts w:hint="eastAsia" w:asciiTheme="minorEastAsia" w:hAnsiTheme="minorEastAsia" w:eastAsiaTheme="minorEastAsia" w:cstheme="minorEastAsia"/>
              <w:sz w:val="21"/>
              <w:szCs w:val="21"/>
              <w:highlight w:val="none"/>
            </w:rPr>
            <w:t>4 服务对象</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_Toc29026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- 2 -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2"/>
            <w:tabs>
              <w:tab w:val="right" w:leader="dot" w:pos="8306"/>
            </w:tabs>
            <w:spacing w:before="156" w:beforeLines="50" w:after="156" w:afterLines="50"/>
            <w:jc w:val="distribute"/>
            <w:rPr>
              <w:rFonts w:hint="eastAsia" w:asciiTheme="minorEastAsia" w:hAnsiTheme="minorEastAsia" w:eastAsiaTheme="minorEastAsia" w:cstheme="minorEastAsia"/>
              <w:sz w:val="21"/>
              <w:szCs w:val="21"/>
              <w:highlight w:val="none"/>
            </w:rPr>
          </w:pPr>
          <w:r>
            <w:rPr>
              <w:highlight w:val="none"/>
            </w:rPr>
            <w:fldChar w:fldCharType="begin"/>
          </w:r>
          <w:r>
            <w:rPr>
              <w:highlight w:val="none"/>
            </w:rPr>
            <w:instrText xml:space="preserve"> HYPERLINK \l "_Toc4552" </w:instrText>
          </w:r>
          <w:r>
            <w:rPr>
              <w:highlight w:val="none"/>
            </w:rPr>
            <w:fldChar w:fldCharType="separate"/>
          </w:r>
          <w:r>
            <w:rPr>
              <w:rFonts w:hint="eastAsia" w:asciiTheme="minorEastAsia" w:hAnsiTheme="minorEastAsia" w:eastAsiaTheme="minorEastAsia" w:cstheme="minorEastAsia"/>
              <w:sz w:val="21"/>
              <w:szCs w:val="21"/>
              <w:highlight w:val="none"/>
            </w:rPr>
            <w:t>5 管理原则</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_Toc4552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- 2 -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2"/>
            <w:tabs>
              <w:tab w:val="right" w:leader="dot" w:pos="8306"/>
            </w:tabs>
            <w:spacing w:before="156" w:beforeLines="50" w:after="156" w:afterLines="50"/>
            <w:jc w:val="distribute"/>
            <w:rPr>
              <w:rFonts w:hint="eastAsia" w:asciiTheme="minorEastAsia" w:hAnsiTheme="minorEastAsia" w:eastAsiaTheme="minorEastAsia" w:cstheme="minorEastAsia"/>
              <w:sz w:val="21"/>
              <w:szCs w:val="21"/>
              <w:highlight w:val="none"/>
            </w:rPr>
          </w:pPr>
          <w:r>
            <w:rPr>
              <w:highlight w:val="none"/>
            </w:rPr>
            <w:fldChar w:fldCharType="begin"/>
          </w:r>
          <w:r>
            <w:rPr>
              <w:highlight w:val="none"/>
            </w:rPr>
            <w:instrText xml:space="preserve"> HYPERLINK \l "_Toc21202" </w:instrText>
          </w:r>
          <w:r>
            <w:rPr>
              <w:highlight w:val="none"/>
            </w:rPr>
            <w:fldChar w:fldCharType="separate"/>
          </w:r>
          <w:r>
            <w:rPr>
              <w:rFonts w:hint="eastAsia" w:asciiTheme="minorEastAsia" w:hAnsiTheme="minorEastAsia" w:eastAsiaTheme="minorEastAsia" w:cstheme="minorEastAsia"/>
              <w:sz w:val="21"/>
              <w:szCs w:val="21"/>
              <w:highlight w:val="none"/>
            </w:rPr>
            <w:t>6 管理流程</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_Toc21202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- 2 -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3"/>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"_Toc26478" </w:instrText>
          </w:r>
          <w:r>
            <w:rPr>
              <w:highlight w:val="none"/>
            </w:rPr>
            <w:fldChar w:fldCharType="separate"/>
          </w:r>
          <w:r>
            <w:rPr>
              <w:rFonts w:hint="eastAsia" w:asciiTheme="minorEastAsia" w:hAnsiTheme="minorEastAsia" w:eastAsiaTheme="minorEastAsia" w:cstheme="minorEastAsia"/>
              <w:kern w:val="2"/>
              <w:sz w:val="21"/>
              <w:szCs w:val="21"/>
              <w:highlight w:val="none"/>
            </w:rPr>
            <w:t>6.1 服务触及</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_Toc26478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- 3 -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"_Toc10015" </w:instrText>
          </w:r>
          <w:r>
            <w:rPr>
              <w:highlight w:val="none"/>
            </w:rPr>
            <w:fldChar w:fldCharType="separate"/>
          </w:r>
          <w:r>
            <w:rPr>
              <w:rFonts w:hint="eastAsia" w:asciiTheme="minorEastAsia" w:hAnsiTheme="minorEastAsia" w:eastAsiaTheme="minorEastAsia" w:cstheme="minorEastAsia"/>
              <w:sz w:val="21"/>
              <w:szCs w:val="21"/>
              <w:highlight w:val="none"/>
            </w:rPr>
            <w:t>6.1.1 主动识别</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_Toc10015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- 3 -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"_Toc8562" </w:instrText>
          </w:r>
          <w:r>
            <w:rPr>
              <w:highlight w:val="none"/>
            </w:rPr>
            <w:fldChar w:fldCharType="separate"/>
          </w:r>
          <w:r>
            <w:rPr>
              <w:rFonts w:hint="eastAsia" w:asciiTheme="minorEastAsia" w:hAnsiTheme="minorEastAsia" w:eastAsiaTheme="minorEastAsia" w:cstheme="minorEastAsia"/>
              <w:sz w:val="21"/>
              <w:szCs w:val="21"/>
              <w:highlight w:val="none"/>
            </w:rPr>
            <w:t>6.1.2 服务申请</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_Toc8562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- 3 -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3"/>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"_Toc12410" </w:instrText>
          </w:r>
          <w:r>
            <w:rPr>
              <w:highlight w:val="none"/>
            </w:rPr>
            <w:fldChar w:fldCharType="separate"/>
          </w:r>
          <w:r>
            <w:rPr>
              <w:rFonts w:hint="eastAsia" w:asciiTheme="minorEastAsia" w:hAnsiTheme="minorEastAsia" w:eastAsiaTheme="minorEastAsia" w:cstheme="minorEastAsia"/>
              <w:kern w:val="2"/>
              <w:sz w:val="21"/>
              <w:szCs w:val="21"/>
              <w:highlight w:val="none"/>
            </w:rPr>
            <w:t>6.2  开展评估</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_Toc12410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- 3 -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"_Toc19147" </w:instrText>
          </w:r>
          <w:r>
            <w:rPr>
              <w:highlight w:val="none"/>
            </w:rPr>
            <w:fldChar w:fldCharType="separate"/>
          </w:r>
          <w:r>
            <w:rPr>
              <w:rFonts w:hint="eastAsia" w:asciiTheme="minorEastAsia" w:hAnsiTheme="minorEastAsia" w:eastAsiaTheme="minorEastAsia" w:cstheme="minorEastAsia"/>
              <w:sz w:val="21"/>
              <w:szCs w:val="21"/>
              <w:highlight w:val="none"/>
            </w:rPr>
            <w:t>6.2.1 初筛与准入</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_Toc19147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- 3 -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"_Toc8518" </w:instrText>
          </w:r>
          <w:r>
            <w:rPr>
              <w:highlight w:val="none"/>
            </w:rPr>
            <w:fldChar w:fldCharType="separate"/>
          </w:r>
          <w:r>
            <w:rPr>
              <w:rFonts w:hint="eastAsia" w:asciiTheme="minorEastAsia" w:hAnsiTheme="minorEastAsia" w:eastAsiaTheme="minorEastAsia" w:cstheme="minorEastAsia"/>
              <w:sz w:val="21"/>
              <w:szCs w:val="21"/>
              <w:highlight w:val="none"/>
            </w:rPr>
            <w:t>6.2.2 评估与计划</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_Toc8518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- 3 -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"_Toc31354" </w:instrText>
          </w:r>
          <w:r>
            <w:rPr>
              <w:highlight w:val="none"/>
            </w:rPr>
            <w:fldChar w:fldCharType="separate"/>
          </w:r>
          <w:r>
            <w:rPr>
              <w:rFonts w:hint="eastAsia" w:asciiTheme="minorEastAsia" w:hAnsiTheme="minorEastAsia" w:eastAsiaTheme="minorEastAsia" w:cstheme="minorEastAsia"/>
              <w:sz w:val="21"/>
              <w:szCs w:val="21"/>
              <w:highlight w:val="none"/>
            </w:rPr>
            <w:t>6.2.3 转介与整合</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_Toc31354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- 3 -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3"/>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"_Toc12833" </w:instrText>
          </w:r>
          <w:r>
            <w:rPr>
              <w:highlight w:val="none"/>
            </w:rPr>
            <w:fldChar w:fldCharType="separate"/>
          </w:r>
          <w:r>
            <w:rPr>
              <w:rFonts w:hint="eastAsia" w:asciiTheme="minorEastAsia" w:hAnsiTheme="minorEastAsia" w:eastAsiaTheme="minorEastAsia" w:cstheme="minorEastAsia"/>
              <w:kern w:val="2"/>
              <w:sz w:val="21"/>
              <w:szCs w:val="21"/>
              <w:highlight w:val="none"/>
            </w:rPr>
            <w:t>6.3  实施整合照护服务</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_Toc12833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- 3 -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3"/>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"_Toc30165" </w:instrText>
          </w:r>
          <w:r>
            <w:rPr>
              <w:highlight w:val="none"/>
            </w:rPr>
            <w:fldChar w:fldCharType="separate"/>
          </w:r>
          <w:r>
            <w:rPr>
              <w:rFonts w:hint="eastAsia" w:asciiTheme="minorEastAsia" w:hAnsiTheme="minorEastAsia" w:eastAsiaTheme="minorEastAsia" w:cstheme="minorEastAsia"/>
              <w:kern w:val="2"/>
              <w:sz w:val="21"/>
              <w:szCs w:val="21"/>
              <w:highlight w:val="none"/>
            </w:rPr>
            <w:t>6.4 服务总结与提升</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_Toc30165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- 3 -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2"/>
            <w:tabs>
              <w:tab w:val="right" w:leader="dot" w:pos="8306"/>
            </w:tabs>
            <w:spacing w:before="156" w:beforeLines="50" w:after="156" w:afterLines="50"/>
            <w:jc w:val="distribute"/>
            <w:rPr>
              <w:rFonts w:hint="eastAsia" w:asciiTheme="minorEastAsia" w:hAnsiTheme="minorEastAsia" w:eastAsiaTheme="minorEastAsia" w:cstheme="minorEastAsia"/>
              <w:sz w:val="21"/>
              <w:szCs w:val="21"/>
              <w:highlight w:val="none"/>
            </w:rPr>
          </w:pPr>
          <w:r>
            <w:rPr>
              <w:highlight w:val="none"/>
            </w:rPr>
            <w:fldChar w:fldCharType="begin"/>
          </w:r>
          <w:r>
            <w:rPr>
              <w:highlight w:val="none"/>
            </w:rPr>
            <w:instrText xml:space="preserve"> HYPERLINK \l "_Toc3438" </w:instrText>
          </w:r>
          <w:r>
            <w:rPr>
              <w:highlight w:val="none"/>
            </w:rPr>
            <w:fldChar w:fldCharType="separate"/>
          </w:r>
          <w:r>
            <w:rPr>
              <w:rFonts w:hint="eastAsia" w:asciiTheme="minorEastAsia" w:hAnsiTheme="minorEastAsia" w:eastAsiaTheme="minorEastAsia" w:cstheme="minorEastAsia"/>
              <w:sz w:val="21"/>
              <w:szCs w:val="21"/>
              <w:highlight w:val="none"/>
            </w:rPr>
            <w:t>7 服务内容</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_Toc3438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- 3 -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3"/>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"_Toc30325" </w:instrText>
          </w:r>
          <w:r>
            <w:rPr>
              <w:highlight w:val="none"/>
            </w:rPr>
            <w:fldChar w:fldCharType="separate"/>
          </w:r>
          <w:r>
            <w:rPr>
              <w:rFonts w:hint="eastAsia" w:asciiTheme="minorEastAsia" w:hAnsiTheme="minorEastAsia" w:eastAsiaTheme="minorEastAsia" w:cstheme="minorEastAsia"/>
              <w:kern w:val="2"/>
              <w:sz w:val="21"/>
              <w:szCs w:val="21"/>
              <w:highlight w:val="none"/>
            </w:rPr>
            <w:t>7.1 健康教育</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_Toc30325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- 3 -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"_Toc25630" </w:instrText>
          </w:r>
          <w:r>
            <w:rPr>
              <w:highlight w:val="none"/>
            </w:rPr>
            <w:fldChar w:fldCharType="separate"/>
          </w:r>
          <w:r>
            <w:rPr>
              <w:rFonts w:hint="eastAsia" w:asciiTheme="minorEastAsia" w:hAnsiTheme="minorEastAsia" w:eastAsiaTheme="minorEastAsia" w:cstheme="minorEastAsia"/>
              <w:sz w:val="21"/>
              <w:szCs w:val="21"/>
              <w:highlight w:val="none"/>
            </w:rPr>
            <w:t>7.1.1 医疗机构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_Toc25630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- 3 -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"_Toc14423" </w:instrText>
          </w:r>
          <w:r>
            <w:rPr>
              <w:highlight w:val="none"/>
            </w:rPr>
            <w:fldChar w:fldCharType="separate"/>
          </w:r>
          <w:r>
            <w:rPr>
              <w:rFonts w:hint="eastAsia" w:asciiTheme="minorEastAsia" w:hAnsiTheme="minorEastAsia" w:eastAsiaTheme="minorEastAsia" w:cstheme="minorEastAsia"/>
              <w:sz w:val="21"/>
              <w:szCs w:val="21"/>
              <w:highlight w:val="none"/>
            </w:rPr>
            <w:t>7.1.2 社区卫生服务机构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_Toc14423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- 4 -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"_Toc24003" </w:instrText>
          </w:r>
          <w:r>
            <w:rPr>
              <w:highlight w:val="none"/>
            </w:rPr>
            <w:fldChar w:fldCharType="separate"/>
          </w:r>
          <w:r>
            <w:rPr>
              <w:rFonts w:hint="eastAsia" w:asciiTheme="minorEastAsia" w:hAnsiTheme="minorEastAsia" w:eastAsiaTheme="minorEastAsia" w:cstheme="minorEastAsia"/>
              <w:sz w:val="21"/>
              <w:szCs w:val="21"/>
              <w:highlight w:val="none"/>
            </w:rPr>
            <w:t>7.1.3 社会照护机构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_Toc24003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- 4 -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3"/>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"_Toc23079" </w:instrText>
          </w:r>
          <w:r>
            <w:rPr>
              <w:highlight w:val="none"/>
            </w:rPr>
            <w:fldChar w:fldCharType="separate"/>
          </w:r>
          <w:r>
            <w:rPr>
              <w:rFonts w:hint="eastAsia" w:asciiTheme="minorEastAsia" w:hAnsiTheme="minorEastAsia" w:eastAsiaTheme="minorEastAsia" w:cstheme="minorEastAsia"/>
              <w:kern w:val="2"/>
              <w:sz w:val="21"/>
              <w:szCs w:val="21"/>
              <w:highlight w:val="none"/>
            </w:rPr>
            <w:t>7.2 预防保健</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_Toc23079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- 4 -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"_Toc26163" </w:instrText>
          </w:r>
          <w:r>
            <w:rPr>
              <w:highlight w:val="none"/>
            </w:rPr>
            <w:fldChar w:fldCharType="separate"/>
          </w:r>
          <w:r>
            <w:rPr>
              <w:rFonts w:hint="eastAsia" w:asciiTheme="minorEastAsia" w:hAnsiTheme="minorEastAsia" w:eastAsiaTheme="minorEastAsia" w:cstheme="minorEastAsia"/>
              <w:sz w:val="21"/>
              <w:szCs w:val="21"/>
              <w:highlight w:val="none"/>
            </w:rPr>
            <w:t>7.2.1 医疗机构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_Toc26163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- 4 -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"_Toc10455" </w:instrText>
          </w:r>
          <w:r>
            <w:rPr>
              <w:highlight w:val="none"/>
            </w:rPr>
            <w:fldChar w:fldCharType="separate"/>
          </w:r>
          <w:r>
            <w:rPr>
              <w:rFonts w:hint="eastAsia" w:asciiTheme="minorEastAsia" w:hAnsiTheme="minorEastAsia" w:eastAsiaTheme="minorEastAsia" w:cstheme="minorEastAsia"/>
              <w:sz w:val="21"/>
              <w:szCs w:val="21"/>
              <w:highlight w:val="none"/>
            </w:rPr>
            <w:t>7.2.2 社区卫生服务机构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_Toc10455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- 4 -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"_Toc11587" </w:instrText>
          </w:r>
          <w:r>
            <w:rPr>
              <w:highlight w:val="none"/>
            </w:rPr>
            <w:fldChar w:fldCharType="separate"/>
          </w:r>
          <w:r>
            <w:rPr>
              <w:rFonts w:hint="eastAsia" w:asciiTheme="minorEastAsia" w:hAnsiTheme="minorEastAsia" w:eastAsiaTheme="minorEastAsia" w:cstheme="minorEastAsia"/>
              <w:sz w:val="21"/>
              <w:szCs w:val="21"/>
              <w:highlight w:val="none"/>
            </w:rPr>
            <w:t>7.2.3 社会照护机构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_Toc11587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- 5 -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3"/>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"_Toc30953" </w:instrText>
          </w:r>
          <w:r>
            <w:rPr>
              <w:highlight w:val="none"/>
            </w:rPr>
            <w:fldChar w:fldCharType="separate"/>
          </w:r>
          <w:r>
            <w:rPr>
              <w:rFonts w:hint="eastAsia" w:asciiTheme="minorEastAsia" w:hAnsiTheme="minorEastAsia" w:eastAsiaTheme="minorEastAsia" w:cstheme="minorEastAsia"/>
              <w:kern w:val="2"/>
              <w:sz w:val="21"/>
              <w:szCs w:val="21"/>
              <w:highlight w:val="none"/>
            </w:rPr>
            <w:t>7.3  疾病诊治</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_Toc30953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- 5 -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"_Toc4453" </w:instrText>
          </w:r>
          <w:r>
            <w:rPr>
              <w:highlight w:val="none"/>
            </w:rPr>
            <w:fldChar w:fldCharType="separate"/>
          </w:r>
          <w:r>
            <w:rPr>
              <w:rFonts w:hint="eastAsia" w:asciiTheme="minorEastAsia" w:hAnsiTheme="minorEastAsia" w:eastAsiaTheme="minorEastAsia" w:cstheme="minorEastAsia"/>
              <w:sz w:val="21"/>
              <w:szCs w:val="21"/>
              <w:highlight w:val="none"/>
            </w:rPr>
            <w:t>7.3.1 医疗机构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_Toc4453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- 5 -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"_Toc794" </w:instrText>
          </w:r>
          <w:r>
            <w:rPr>
              <w:highlight w:val="none"/>
            </w:rPr>
            <w:fldChar w:fldCharType="separate"/>
          </w:r>
          <w:r>
            <w:rPr>
              <w:rFonts w:hint="eastAsia" w:asciiTheme="minorEastAsia" w:hAnsiTheme="minorEastAsia" w:eastAsiaTheme="minorEastAsia" w:cstheme="minorEastAsia"/>
              <w:sz w:val="21"/>
              <w:szCs w:val="21"/>
              <w:highlight w:val="none"/>
            </w:rPr>
            <w:t>7.3.2 社区卫生服务机构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_Toc794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- 5 -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"_Toc13358" </w:instrText>
          </w:r>
          <w:r>
            <w:rPr>
              <w:highlight w:val="none"/>
            </w:rPr>
            <w:fldChar w:fldCharType="separate"/>
          </w:r>
          <w:r>
            <w:rPr>
              <w:rFonts w:hint="eastAsia" w:asciiTheme="minorEastAsia" w:hAnsiTheme="minorEastAsia" w:eastAsiaTheme="minorEastAsia" w:cstheme="minorEastAsia"/>
              <w:sz w:val="21"/>
              <w:szCs w:val="21"/>
              <w:highlight w:val="none"/>
            </w:rPr>
            <w:t>7.3.3 社会照护机构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_Toc13358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- 6 -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3"/>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"_Toc10061" </w:instrText>
          </w:r>
          <w:r>
            <w:rPr>
              <w:highlight w:val="none"/>
            </w:rPr>
            <w:fldChar w:fldCharType="separate"/>
          </w:r>
          <w:r>
            <w:rPr>
              <w:rFonts w:hint="eastAsia" w:asciiTheme="minorEastAsia" w:hAnsiTheme="minorEastAsia" w:eastAsiaTheme="minorEastAsia" w:cstheme="minorEastAsia"/>
              <w:kern w:val="2"/>
              <w:sz w:val="21"/>
              <w:szCs w:val="21"/>
              <w:highlight w:val="none"/>
            </w:rPr>
            <w:t>7.4康复护理</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_Toc10061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- 6 -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"_Toc12299" </w:instrText>
          </w:r>
          <w:r>
            <w:rPr>
              <w:highlight w:val="none"/>
            </w:rPr>
            <w:fldChar w:fldCharType="separate"/>
          </w:r>
          <w:r>
            <w:rPr>
              <w:rFonts w:hint="eastAsia" w:asciiTheme="minorEastAsia" w:hAnsiTheme="minorEastAsia" w:eastAsiaTheme="minorEastAsia" w:cstheme="minorEastAsia"/>
              <w:sz w:val="21"/>
              <w:szCs w:val="21"/>
              <w:highlight w:val="none"/>
            </w:rPr>
            <w:t>7.4.1 医疗机构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_Toc12299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- 6 -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"_Toc20458" </w:instrText>
          </w:r>
          <w:r>
            <w:rPr>
              <w:highlight w:val="none"/>
            </w:rPr>
            <w:fldChar w:fldCharType="separate"/>
          </w:r>
          <w:r>
            <w:rPr>
              <w:rFonts w:hint="eastAsia" w:asciiTheme="minorEastAsia" w:hAnsiTheme="minorEastAsia" w:eastAsiaTheme="minorEastAsia" w:cstheme="minorEastAsia"/>
              <w:sz w:val="21"/>
              <w:szCs w:val="21"/>
              <w:highlight w:val="none"/>
            </w:rPr>
            <w:t>7.4.2 社区卫生服务机构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_Toc20458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- 6 -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"_Toc24759" </w:instrText>
          </w:r>
          <w:r>
            <w:rPr>
              <w:highlight w:val="none"/>
            </w:rPr>
            <w:fldChar w:fldCharType="separate"/>
          </w:r>
          <w:r>
            <w:rPr>
              <w:rFonts w:hint="eastAsia" w:asciiTheme="minorEastAsia" w:hAnsiTheme="minorEastAsia" w:eastAsiaTheme="minorEastAsia" w:cstheme="minorEastAsia"/>
              <w:sz w:val="21"/>
              <w:szCs w:val="21"/>
              <w:highlight w:val="none"/>
            </w:rPr>
            <w:t>7.4.3 社会照护机构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_Toc24759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- 7 -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3"/>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"_Toc16645" </w:instrText>
          </w:r>
          <w:r>
            <w:rPr>
              <w:highlight w:val="none"/>
            </w:rPr>
            <w:fldChar w:fldCharType="separate"/>
          </w:r>
          <w:r>
            <w:rPr>
              <w:rFonts w:hint="eastAsia" w:asciiTheme="minorEastAsia" w:hAnsiTheme="minorEastAsia" w:eastAsiaTheme="minorEastAsia" w:cstheme="minorEastAsia"/>
              <w:kern w:val="2"/>
              <w:sz w:val="21"/>
              <w:szCs w:val="21"/>
              <w:highlight w:val="none"/>
            </w:rPr>
            <w:t>7.5 长期照护</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_Toc16645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- 7 -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"_Toc31782" </w:instrText>
          </w:r>
          <w:r>
            <w:rPr>
              <w:highlight w:val="none"/>
            </w:rPr>
            <w:fldChar w:fldCharType="separate"/>
          </w:r>
          <w:r>
            <w:rPr>
              <w:rFonts w:hint="eastAsia" w:asciiTheme="minorEastAsia" w:hAnsiTheme="minorEastAsia" w:eastAsiaTheme="minorEastAsia" w:cstheme="minorEastAsia"/>
              <w:sz w:val="21"/>
              <w:szCs w:val="21"/>
              <w:highlight w:val="none"/>
            </w:rPr>
            <w:t>7.5.1 医疗机构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_Toc31782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- 7 -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"_Toc14870" </w:instrText>
          </w:r>
          <w:r>
            <w:rPr>
              <w:highlight w:val="none"/>
            </w:rPr>
            <w:fldChar w:fldCharType="separate"/>
          </w:r>
          <w:r>
            <w:rPr>
              <w:rFonts w:hint="eastAsia" w:asciiTheme="minorEastAsia" w:hAnsiTheme="minorEastAsia" w:eastAsiaTheme="minorEastAsia" w:cstheme="minorEastAsia"/>
              <w:sz w:val="21"/>
              <w:szCs w:val="21"/>
              <w:highlight w:val="none"/>
            </w:rPr>
            <w:t>7.5.2 社区卫生服务机构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_Toc14870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- 7 -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"_Toc26624" </w:instrText>
          </w:r>
          <w:r>
            <w:rPr>
              <w:highlight w:val="none"/>
            </w:rPr>
            <w:fldChar w:fldCharType="separate"/>
          </w:r>
          <w:r>
            <w:rPr>
              <w:rFonts w:hint="eastAsia" w:asciiTheme="minorEastAsia" w:hAnsiTheme="minorEastAsia" w:eastAsiaTheme="minorEastAsia" w:cstheme="minorEastAsia"/>
              <w:sz w:val="21"/>
              <w:szCs w:val="21"/>
              <w:highlight w:val="none"/>
            </w:rPr>
            <w:t>7.5.3 社会照护机构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_Toc26624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- 7 -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3"/>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"_Toc17921" </w:instrText>
          </w:r>
          <w:r>
            <w:rPr>
              <w:highlight w:val="none"/>
            </w:rPr>
            <w:fldChar w:fldCharType="separate"/>
          </w:r>
          <w:r>
            <w:rPr>
              <w:rFonts w:hint="eastAsia" w:asciiTheme="minorEastAsia" w:hAnsiTheme="minorEastAsia" w:eastAsiaTheme="minorEastAsia" w:cstheme="minorEastAsia"/>
              <w:kern w:val="2"/>
              <w:sz w:val="21"/>
              <w:szCs w:val="21"/>
              <w:highlight w:val="none"/>
            </w:rPr>
            <w:t>7.6 安宁疗护</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_Toc17921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- 8 -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"_Toc22512" </w:instrText>
          </w:r>
          <w:r>
            <w:rPr>
              <w:highlight w:val="none"/>
            </w:rPr>
            <w:fldChar w:fldCharType="separate"/>
          </w:r>
          <w:r>
            <w:rPr>
              <w:rFonts w:hint="eastAsia" w:asciiTheme="minorEastAsia" w:hAnsiTheme="minorEastAsia" w:eastAsiaTheme="minorEastAsia" w:cstheme="minorEastAsia"/>
              <w:sz w:val="21"/>
              <w:szCs w:val="21"/>
              <w:highlight w:val="none"/>
            </w:rPr>
            <w:t>7.6.1 医疗机构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_Toc22512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- 8 -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"_Toc13499" </w:instrText>
          </w:r>
          <w:r>
            <w:rPr>
              <w:highlight w:val="none"/>
            </w:rPr>
            <w:fldChar w:fldCharType="separate"/>
          </w:r>
          <w:r>
            <w:rPr>
              <w:rFonts w:hint="eastAsia" w:asciiTheme="minorEastAsia" w:hAnsiTheme="minorEastAsia" w:eastAsiaTheme="minorEastAsia" w:cstheme="minorEastAsia"/>
              <w:sz w:val="21"/>
              <w:szCs w:val="21"/>
              <w:highlight w:val="none"/>
            </w:rPr>
            <w:t>7.6.2 社区卫生服务机构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_Toc13499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- 8 -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"_Toc25413" </w:instrText>
          </w:r>
          <w:r>
            <w:rPr>
              <w:highlight w:val="none"/>
            </w:rPr>
            <w:fldChar w:fldCharType="separate"/>
          </w:r>
          <w:r>
            <w:rPr>
              <w:rFonts w:hint="eastAsia" w:asciiTheme="minorEastAsia" w:hAnsiTheme="minorEastAsia" w:eastAsiaTheme="minorEastAsia" w:cstheme="minorEastAsia"/>
              <w:sz w:val="21"/>
              <w:szCs w:val="21"/>
              <w:highlight w:val="none"/>
            </w:rPr>
            <w:t>7.6.3 社会照护机构</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_Toc25413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- 8 -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2"/>
            <w:tabs>
              <w:tab w:val="right" w:leader="dot" w:pos="8306"/>
            </w:tabs>
            <w:spacing w:before="156" w:beforeLines="50" w:after="156" w:afterLines="50"/>
            <w:jc w:val="distribute"/>
            <w:rPr>
              <w:rFonts w:hint="eastAsia" w:asciiTheme="minorEastAsia" w:hAnsiTheme="minorEastAsia" w:eastAsiaTheme="minorEastAsia" w:cstheme="minorEastAsia"/>
              <w:sz w:val="21"/>
              <w:szCs w:val="21"/>
              <w:highlight w:val="none"/>
            </w:rPr>
          </w:pPr>
          <w:r>
            <w:rPr>
              <w:highlight w:val="none"/>
            </w:rPr>
            <w:fldChar w:fldCharType="begin"/>
          </w:r>
          <w:r>
            <w:rPr>
              <w:highlight w:val="none"/>
            </w:rPr>
            <w:instrText xml:space="preserve"> HYPERLINK \l "_Toc21208" </w:instrText>
          </w:r>
          <w:r>
            <w:rPr>
              <w:highlight w:val="none"/>
            </w:rPr>
            <w:fldChar w:fldCharType="separate"/>
          </w:r>
          <w:r>
            <w:rPr>
              <w:rFonts w:hint="eastAsia" w:asciiTheme="minorEastAsia" w:hAnsiTheme="minorEastAsia" w:eastAsiaTheme="minorEastAsia" w:cstheme="minorEastAsia"/>
              <w:sz w:val="21"/>
              <w:szCs w:val="21"/>
              <w:highlight w:val="none"/>
            </w:rPr>
            <w:t>8 质量管理</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_Toc21208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- 9 -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3"/>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"_Toc29880" </w:instrText>
          </w:r>
          <w:r>
            <w:rPr>
              <w:highlight w:val="none"/>
            </w:rPr>
            <w:fldChar w:fldCharType="separate"/>
          </w:r>
          <w:r>
            <w:rPr>
              <w:rFonts w:hint="eastAsia" w:asciiTheme="minorEastAsia" w:hAnsiTheme="minorEastAsia" w:eastAsiaTheme="minorEastAsia" w:cstheme="minorEastAsia"/>
              <w:kern w:val="2"/>
              <w:sz w:val="21"/>
              <w:szCs w:val="21"/>
              <w:highlight w:val="none"/>
            </w:rPr>
            <w:t>8.1 服务评价与反馈</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_Toc29880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- 9 -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firstLine="400" w:firstLineChars="200"/>
            <w:jc w:val="distribute"/>
            <w:rPr>
              <w:rFonts w:hint="eastAsia" w:asciiTheme="minorEastAsia" w:hAnsiTheme="minorEastAsia" w:eastAsiaTheme="minorEastAsia" w:cstheme="minorEastAsia"/>
              <w:sz w:val="21"/>
              <w:szCs w:val="21"/>
              <w:highlight w:val="none"/>
            </w:rPr>
          </w:pPr>
          <w:r>
            <w:rPr>
              <w:highlight w:val="none"/>
            </w:rPr>
            <w:fldChar w:fldCharType="begin"/>
          </w:r>
          <w:r>
            <w:rPr>
              <w:highlight w:val="none"/>
            </w:rPr>
            <w:instrText xml:space="preserve"> HYPERLINK \l "_Toc22210" </w:instrText>
          </w:r>
          <w:r>
            <w:rPr>
              <w:highlight w:val="none"/>
            </w:rPr>
            <w:fldChar w:fldCharType="separate"/>
          </w:r>
          <w:r>
            <w:rPr>
              <w:rFonts w:hint="eastAsia" w:asciiTheme="minorEastAsia" w:hAnsiTheme="minorEastAsia" w:eastAsiaTheme="minorEastAsia" w:cstheme="minorEastAsia"/>
              <w:sz w:val="21"/>
              <w:szCs w:val="21"/>
              <w:highlight w:val="none"/>
            </w:rPr>
            <w:t>8.1.1 服务评价机制</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_Toc22210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- 9 -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firstLine="400" w:firstLineChars="200"/>
            <w:jc w:val="distribute"/>
            <w:rPr>
              <w:rFonts w:hint="eastAsia" w:asciiTheme="minorEastAsia" w:hAnsiTheme="minorEastAsia" w:eastAsiaTheme="minorEastAsia" w:cstheme="minorEastAsia"/>
              <w:sz w:val="21"/>
              <w:szCs w:val="21"/>
              <w:highlight w:val="none"/>
            </w:rPr>
          </w:pPr>
          <w:r>
            <w:rPr>
              <w:highlight w:val="none"/>
            </w:rPr>
            <w:fldChar w:fldCharType="begin"/>
          </w:r>
          <w:r>
            <w:rPr>
              <w:highlight w:val="none"/>
            </w:rPr>
            <w:instrText xml:space="preserve"> HYPERLINK \l "_Toc19800" </w:instrText>
          </w:r>
          <w:r>
            <w:rPr>
              <w:highlight w:val="none"/>
            </w:rPr>
            <w:fldChar w:fldCharType="separate"/>
          </w:r>
          <w:r>
            <w:rPr>
              <w:rFonts w:hint="eastAsia" w:asciiTheme="minorEastAsia" w:hAnsiTheme="minorEastAsia" w:eastAsiaTheme="minorEastAsia" w:cstheme="minorEastAsia"/>
              <w:sz w:val="21"/>
              <w:szCs w:val="21"/>
              <w:highlight w:val="none"/>
            </w:rPr>
            <w:t>8.1.2 服务评价内容</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_Toc19800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- 9 -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firstLine="400" w:firstLineChars="200"/>
            <w:jc w:val="distribute"/>
            <w:rPr>
              <w:rFonts w:hint="eastAsia" w:asciiTheme="minorEastAsia" w:hAnsiTheme="minorEastAsia" w:eastAsiaTheme="minorEastAsia" w:cstheme="minorEastAsia"/>
              <w:sz w:val="21"/>
              <w:szCs w:val="21"/>
              <w:highlight w:val="none"/>
            </w:rPr>
          </w:pPr>
          <w:r>
            <w:rPr>
              <w:highlight w:val="none"/>
            </w:rPr>
            <w:fldChar w:fldCharType="begin"/>
          </w:r>
          <w:r>
            <w:rPr>
              <w:highlight w:val="none"/>
            </w:rPr>
            <w:instrText xml:space="preserve"> HYPERLINK \l "_Toc30825" </w:instrText>
          </w:r>
          <w:r>
            <w:rPr>
              <w:highlight w:val="none"/>
            </w:rPr>
            <w:fldChar w:fldCharType="separate"/>
          </w:r>
          <w:r>
            <w:rPr>
              <w:rFonts w:hint="eastAsia" w:asciiTheme="minorEastAsia" w:hAnsiTheme="minorEastAsia" w:eastAsiaTheme="minorEastAsia" w:cstheme="minorEastAsia"/>
              <w:sz w:val="21"/>
              <w:szCs w:val="21"/>
              <w:highlight w:val="none"/>
            </w:rPr>
            <w:t>8.1.3 服务改进</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_Toc30825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- 9 -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3"/>
            <w:tabs>
              <w:tab w:val="right" w:leader="dot" w:pos="8306"/>
            </w:tabs>
            <w:ind w:leftChars="0"/>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r>
            <w:rPr>
              <w:highlight w:val="none"/>
            </w:rPr>
            <w:fldChar w:fldCharType="begin"/>
          </w:r>
          <w:r>
            <w:rPr>
              <w:highlight w:val="none"/>
            </w:rPr>
            <w:instrText xml:space="preserve"> HYPERLINK \l "_Toc23532" </w:instrText>
          </w:r>
          <w:r>
            <w:rPr>
              <w:highlight w:val="none"/>
            </w:rPr>
            <w:fldChar w:fldCharType="separate"/>
          </w:r>
          <w:r>
            <w:rPr>
              <w:rFonts w:hint="eastAsia" w:asciiTheme="minorEastAsia" w:hAnsiTheme="minorEastAsia" w:eastAsiaTheme="minorEastAsia" w:cstheme="minorEastAsia"/>
              <w:kern w:val="2"/>
              <w:sz w:val="21"/>
              <w:szCs w:val="21"/>
              <w:highlight w:val="none"/>
            </w:rPr>
            <w:t>8.2 培训发展</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_Toc23532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- 9 -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firstLine="400" w:firstLineChars="200"/>
            <w:jc w:val="distribute"/>
            <w:rPr>
              <w:rFonts w:hint="eastAsia" w:asciiTheme="minorEastAsia" w:hAnsiTheme="minorEastAsia" w:eastAsiaTheme="minorEastAsia" w:cstheme="minorEastAsia"/>
              <w:sz w:val="21"/>
              <w:szCs w:val="21"/>
              <w:highlight w:val="none"/>
            </w:rPr>
          </w:pPr>
          <w:r>
            <w:rPr>
              <w:highlight w:val="none"/>
            </w:rPr>
            <w:fldChar w:fldCharType="begin"/>
          </w:r>
          <w:r>
            <w:rPr>
              <w:highlight w:val="none"/>
            </w:rPr>
            <w:instrText xml:space="preserve"> HYPERLINK \l "_Toc4010" </w:instrText>
          </w:r>
          <w:r>
            <w:rPr>
              <w:highlight w:val="none"/>
            </w:rPr>
            <w:fldChar w:fldCharType="separate"/>
          </w:r>
          <w:r>
            <w:rPr>
              <w:rFonts w:hint="eastAsia" w:asciiTheme="minorEastAsia" w:hAnsiTheme="minorEastAsia" w:eastAsiaTheme="minorEastAsia" w:cstheme="minorEastAsia"/>
              <w:sz w:val="21"/>
              <w:szCs w:val="21"/>
              <w:highlight w:val="none"/>
            </w:rPr>
            <w:t>8.2.1 人员配备</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_Toc4010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- 9 -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4"/>
            <w:tabs>
              <w:tab w:val="right" w:leader="dot" w:pos="8306"/>
            </w:tabs>
            <w:ind w:leftChars="0" w:firstLine="400" w:firstLineChars="200"/>
            <w:jc w:val="distribute"/>
            <w:rPr>
              <w:rFonts w:hint="eastAsia" w:asciiTheme="minorEastAsia" w:hAnsiTheme="minorEastAsia" w:eastAsiaTheme="minorEastAsia" w:cstheme="minorEastAsia"/>
              <w:sz w:val="21"/>
              <w:szCs w:val="21"/>
              <w:highlight w:val="none"/>
            </w:rPr>
          </w:pPr>
          <w:r>
            <w:rPr>
              <w:highlight w:val="none"/>
            </w:rPr>
            <w:fldChar w:fldCharType="begin"/>
          </w:r>
          <w:r>
            <w:rPr>
              <w:highlight w:val="none"/>
            </w:rPr>
            <w:instrText xml:space="preserve"> HYPERLINK \l "_Toc29773" </w:instrText>
          </w:r>
          <w:r>
            <w:rPr>
              <w:highlight w:val="none"/>
            </w:rPr>
            <w:fldChar w:fldCharType="separate"/>
          </w:r>
          <w:r>
            <w:rPr>
              <w:rFonts w:hint="eastAsia" w:asciiTheme="minorEastAsia" w:hAnsiTheme="minorEastAsia" w:eastAsiaTheme="minorEastAsia" w:cstheme="minorEastAsia"/>
              <w:sz w:val="21"/>
              <w:szCs w:val="21"/>
              <w:highlight w:val="none"/>
            </w:rPr>
            <w:t>8.2.2 能力提升</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_Toc29773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- 9 -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2"/>
            <w:tabs>
              <w:tab w:val="right" w:leader="dot" w:pos="8306"/>
            </w:tabs>
            <w:spacing w:before="156" w:beforeLines="50" w:after="156" w:afterLines="50"/>
            <w:jc w:val="distribute"/>
            <w:rPr>
              <w:rFonts w:hint="eastAsia" w:asciiTheme="minorEastAsia" w:hAnsiTheme="minorEastAsia" w:eastAsiaTheme="minorEastAsia" w:cstheme="minorEastAsia"/>
              <w:sz w:val="21"/>
              <w:szCs w:val="21"/>
              <w:highlight w:val="none"/>
            </w:rPr>
          </w:pPr>
          <w:r>
            <w:rPr>
              <w:highlight w:val="none"/>
            </w:rPr>
            <w:fldChar w:fldCharType="begin"/>
          </w:r>
          <w:r>
            <w:rPr>
              <w:highlight w:val="none"/>
            </w:rPr>
            <w:instrText xml:space="preserve"> HYPERLINK \l "_Toc14018" </w:instrText>
          </w:r>
          <w:r>
            <w:rPr>
              <w:highlight w:val="none"/>
            </w:rPr>
            <w:fldChar w:fldCharType="separate"/>
          </w:r>
          <w:r>
            <w:rPr>
              <w:rFonts w:hint="eastAsia" w:asciiTheme="minorEastAsia" w:hAnsiTheme="minorEastAsia" w:eastAsiaTheme="minorEastAsia" w:cstheme="minorEastAsia"/>
              <w:sz w:val="21"/>
              <w:szCs w:val="21"/>
              <w:highlight w:val="none"/>
            </w:rPr>
            <w:t>附录A（资料性）老年患者一般情况及延续服务需求项目表</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_Toc14018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- 10 -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42"/>
            <w:tabs>
              <w:tab w:val="right" w:leader="dot" w:pos="8306"/>
            </w:tabs>
            <w:spacing w:before="156" w:beforeLines="50" w:after="156" w:afterLines="50"/>
            <w:jc w:val="distribute"/>
            <w:rPr>
              <w:rFonts w:hint="eastAsia" w:asciiTheme="minorEastAsia" w:hAnsiTheme="minorEastAsia" w:eastAsiaTheme="minorEastAsia" w:cstheme="minorEastAsia"/>
              <w:sz w:val="21"/>
              <w:szCs w:val="21"/>
              <w:highlight w:val="none"/>
            </w:rPr>
          </w:pPr>
          <w:r>
            <w:rPr>
              <w:highlight w:val="none"/>
            </w:rPr>
            <w:fldChar w:fldCharType="begin"/>
          </w:r>
          <w:r>
            <w:rPr>
              <w:highlight w:val="none"/>
            </w:rPr>
            <w:instrText xml:space="preserve"> HYPERLINK \l "_Toc13174" </w:instrText>
          </w:r>
          <w:r>
            <w:rPr>
              <w:highlight w:val="none"/>
            </w:rPr>
            <w:fldChar w:fldCharType="separate"/>
          </w:r>
          <w:r>
            <w:rPr>
              <w:rFonts w:hint="eastAsia" w:asciiTheme="minorEastAsia" w:hAnsiTheme="minorEastAsia" w:eastAsiaTheme="minorEastAsia" w:cstheme="minorEastAsia"/>
              <w:sz w:val="21"/>
              <w:szCs w:val="21"/>
              <w:highlight w:val="none"/>
            </w:rPr>
            <w:t>参考文献</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PAGEREF _Toc13174 \h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- 12 -</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fldChar w:fldCharType="end"/>
          </w:r>
        </w:p>
        <w:p>
          <w:pPr>
            <w:pStyle w:val="3"/>
            <w:spacing w:before="3" w:beforeLines="1" w:after="686" w:afterLines="220"/>
            <w:jc w:val="distribute"/>
            <w:rPr>
              <w:rFonts w:hint="eastAsia" w:ascii="黑体" w:hAnsi="黑体" w:eastAsia="黑体" w:cs="黑体"/>
              <w:sz w:val="32"/>
              <w:szCs w:val="32"/>
              <w:highlight w:val="none"/>
            </w:rPr>
            <w:sectPr>
              <w:footerReference r:id="rId3" w:type="default"/>
              <w:pgSz w:w="11906" w:h="16838"/>
              <w:pgMar w:top="1440" w:right="1800" w:bottom="1440" w:left="1800" w:header="851" w:footer="992" w:gutter="0"/>
              <w:pgNumType w:fmt="upperRoman"/>
              <w:cols w:space="425" w:num="1"/>
              <w:docGrid w:type="lines" w:linePitch="312" w:charSpace="0"/>
            </w:sectPr>
          </w:pPr>
          <w:r>
            <w:rPr>
              <w:rFonts w:hint="eastAsia" w:asciiTheme="minorEastAsia" w:hAnsiTheme="minorEastAsia" w:cstheme="minorEastAsia"/>
              <w:sz w:val="21"/>
              <w:szCs w:val="21"/>
              <w:highlight w:val="none"/>
            </w:rPr>
            <w:fldChar w:fldCharType="end"/>
          </w:r>
        </w:p>
      </w:sdtContent>
    </w:sdt>
    <w:p>
      <w:pPr>
        <w:spacing w:before="101" w:line="228" w:lineRule="auto"/>
        <w:jc w:val="center"/>
        <w:outlineLvl w:val="0"/>
        <w:rPr>
          <w:rFonts w:hint="eastAsia" w:ascii="黑体" w:hAnsi="黑体" w:eastAsia="黑体" w:cs="黑体"/>
          <w:spacing w:val="-2"/>
          <w:sz w:val="31"/>
          <w:szCs w:val="31"/>
          <w:highlight w:val="none"/>
        </w:rPr>
      </w:pPr>
      <w:bookmarkStart w:id="18" w:name="_Toc8689"/>
      <w:bookmarkStart w:id="19" w:name="_Toc3682"/>
    </w:p>
    <w:p>
      <w:pPr>
        <w:spacing w:before="101" w:line="228" w:lineRule="auto"/>
        <w:jc w:val="center"/>
        <w:outlineLvl w:val="0"/>
        <w:rPr>
          <w:rFonts w:hint="eastAsia" w:ascii="黑体" w:hAnsi="黑体" w:eastAsia="黑体" w:cs="黑体"/>
          <w:sz w:val="31"/>
          <w:szCs w:val="31"/>
          <w:highlight w:val="none"/>
        </w:rPr>
      </w:pPr>
      <w:r>
        <w:rPr>
          <w:rFonts w:ascii="黑体" w:hAnsi="黑体" w:eastAsia="黑体" w:cs="黑体"/>
          <w:spacing w:val="-2"/>
          <w:sz w:val="31"/>
          <w:szCs w:val="31"/>
          <w:highlight w:val="none"/>
        </w:rPr>
        <w:t>前</w:t>
      </w:r>
      <w:r>
        <w:rPr>
          <w:rFonts w:ascii="黑体" w:hAnsi="黑体" w:eastAsia="黑体" w:cs="黑体"/>
          <w:spacing w:val="11"/>
          <w:sz w:val="31"/>
          <w:szCs w:val="31"/>
          <w:highlight w:val="none"/>
        </w:rPr>
        <w:t xml:space="preserve">    </w:t>
      </w:r>
      <w:r>
        <w:rPr>
          <w:rFonts w:ascii="黑体" w:hAnsi="黑体" w:eastAsia="黑体" w:cs="黑体"/>
          <w:spacing w:val="-2"/>
          <w:sz w:val="31"/>
          <w:szCs w:val="31"/>
          <w:highlight w:val="none"/>
        </w:rPr>
        <w:t>言</w:t>
      </w:r>
      <w:bookmarkEnd w:id="18"/>
    </w:p>
    <w:p>
      <w:pPr>
        <w:pStyle w:val="8"/>
        <w:spacing w:line="289" w:lineRule="auto"/>
        <w:rPr>
          <w:highlight w:val="none"/>
          <w:lang w:eastAsia="zh-CN"/>
        </w:rPr>
      </w:pPr>
    </w:p>
    <w:p>
      <w:pPr>
        <w:pStyle w:val="8"/>
        <w:spacing w:line="290" w:lineRule="auto"/>
        <w:rPr>
          <w:highlight w:val="none"/>
          <w:lang w:eastAsia="zh-CN"/>
        </w:rPr>
      </w:pPr>
    </w:p>
    <w:p>
      <w:pPr>
        <w:spacing w:before="65"/>
        <w:ind w:left="5" w:right="67" w:firstLine="407"/>
        <w:rPr>
          <w:rFonts w:hint="eastAsia" w:asciiTheme="minorEastAsia" w:hAnsiTheme="minorEastAsia" w:cstheme="minorEastAsia"/>
          <w:szCs w:val="21"/>
          <w:highlight w:val="none"/>
        </w:rPr>
      </w:pPr>
      <w:r>
        <w:rPr>
          <w:rFonts w:hint="eastAsia" w:asciiTheme="minorEastAsia" w:hAnsiTheme="minorEastAsia" w:cstheme="minorEastAsia"/>
          <w:spacing w:val="4"/>
          <w:szCs w:val="21"/>
          <w:highlight w:val="none"/>
        </w:rPr>
        <w:t>本文件按照</w:t>
      </w:r>
      <w:r>
        <w:rPr>
          <w:rFonts w:hint="eastAsia" w:asciiTheme="minorEastAsia" w:hAnsiTheme="minorEastAsia" w:cstheme="minorEastAsia"/>
          <w:szCs w:val="21"/>
          <w:highlight w:val="none"/>
        </w:rPr>
        <w:t>GB</w:t>
      </w:r>
      <w:r>
        <w:rPr>
          <w:rFonts w:hint="eastAsia" w:asciiTheme="minorEastAsia" w:hAnsiTheme="minorEastAsia" w:cstheme="minorEastAsia"/>
          <w:spacing w:val="4"/>
          <w:szCs w:val="21"/>
          <w:highlight w:val="none"/>
        </w:rPr>
        <w:t>/T</w:t>
      </w:r>
      <w:r>
        <w:rPr>
          <w:rFonts w:hint="eastAsia" w:asciiTheme="minorEastAsia" w:hAnsiTheme="minorEastAsia" w:cstheme="minorEastAsia"/>
          <w:spacing w:val="20"/>
          <w:szCs w:val="21"/>
          <w:highlight w:val="none"/>
        </w:rPr>
        <w:t xml:space="preserve"> </w:t>
      </w:r>
      <w:r>
        <w:rPr>
          <w:rFonts w:hint="eastAsia" w:asciiTheme="minorEastAsia" w:hAnsiTheme="minorEastAsia" w:cstheme="minorEastAsia"/>
          <w:spacing w:val="4"/>
          <w:szCs w:val="21"/>
          <w:highlight w:val="none"/>
        </w:rPr>
        <w:t>1.1—2020《标准化工作导则  第1部分：标准化文件的</w:t>
      </w:r>
      <w:r>
        <w:rPr>
          <w:rFonts w:hint="eastAsia" w:asciiTheme="minorEastAsia" w:hAnsiTheme="minorEastAsia" w:cstheme="minorEastAsia"/>
          <w:spacing w:val="3"/>
          <w:szCs w:val="21"/>
          <w:highlight w:val="none"/>
        </w:rPr>
        <w:t>结构和起草规则》的规定起</w:t>
      </w:r>
      <w:r>
        <w:rPr>
          <w:rFonts w:hint="eastAsia" w:asciiTheme="minorEastAsia" w:hAnsiTheme="minorEastAsia" w:cstheme="minorEastAsia"/>
          <w:szCs w:val="21"/>
          <w:highlight w:val="none"/>
        </w:rPr>
        <w:t xml:space="preserve"> </w:t>
      </w:r>
      <w:r>
        <w:rPr>
          <w:rFonts w:hint="eastAsia" w:asciiTheme="minorEastAsia" w:hAnsiTheme="minorEastAsia" w:cstheme="minorEastAsia"/>
          <w:spacing w:val="-1"/>
          <w:szCs w:val="21"/>
          <w:highlight w:val="none"/>
        </w:rPr>
        <w:t>草。</w:t>
      </w:r>
    </w:p>
    <w:p>
      <w:pPr>
        <w:spacing w:before="65"/>
        <w:ind w:left="5" w:right="67" w:firstLine="407"/>
        <w:rPr>
          <w:rFonts w:hint="eastAsia" w:asciiTheme="minorEastAsia" w:hAnsiTheme="minorEastAsia" w:cstheme="minorEastAsia"/>
          <w:spacing w:val="4"/>
          <w:szCs w:val="21"/>
          <w:highlight w:val="none"/>
        </w:rPr>
      </w:pPr>
      <w:r>
        <w:rPr>
          <w:rFonts w:hint="eastAsia" w:asciiTheme="minorEastAsia" w:hAnsiTheme="minorEastAsia" w:cstheme="minorEastAsia"/>
          <w:spacing w:val="4"/>
          <w:szCs w:val="21"/>
          <w:highlight w:val="none"/>
        </w:rPr>
        <w:t>请注意本文件的某些内容可能涉及专利。本文件的发布机构不承担识别专利的责任。</w:t>
      </w:r>
    </w:p>
    <w:p>
      <w:pPr>
        <w:spacing w:before="28" w:line="227" w:lineRule="auto"/>
        <w:ind w:left="412"/>
        <w:rPr>
          <w:rFonts w:hint="eastAsia" w:asciiTheme="minorEastAsia" w:hAnsiTheme="minorEastAsia" w:cstheme="minorEastAsia"/>
          <w:szCs w:val="21"/>
          <w:highlight w:val="none"/>
        </w:rPr>
      </w:pPr>
      <w:bookmarkStart w:id="20" w:name="OLE_LINK3"/>
      <w:r>
        <w:rPr>
          <w:rFonts w:hint="eastAsia" w:asciiTheme="minorEastAsia" w:hAnsiTheme="minorEastAsia" w:cstheme="minorEastAsia"/>
          <w:spacing w:val="3"/>
          <w:szCs w:val="21"/>
          <w:highlight w:val="none"/>
        </w:rPr>
        <w:t>本文件由广东省卫生健康委员会提出。</w:t>
      </w:r>
    </w:p>
    <w:p>
      <w:pPr>
        <w:spacing w:before="27" w:line="227" w:lineRule="auto"/>
        <w:ind w:left="417"/>
        <w:rPr>
          <w:rFonts w:hint="eastAsia" w:asciiTheme="minorEastAsia" w:hAnsiTheme="minorEastAsia" w:cstheme="minorEastAsia"/>
          <w:szCs w:val="21"/>
          <w:highlight w:val="none"/>
        </w:rPr>
      </w:pPr>
      <w:r>
        <w:rPr>
          <w:rFonts w:hint="eastAsia" w:asciiTheme="minorEastAsia" w:hAnsiTheme="minorEastAsia" w:cstheme="minorEastAsia"/>
          <w:spacing w:val="5"/>
          <w:szCs w:val="21"/>
          <w:highlight w:val="none"/>
        </w:rPr>
        <w:t>本文件由广东省卫生健康委员会归口。</w:t>
      </w:r>
    </w:p>
    <w:bookmarkEnd w:id="20"/>
    <w:p>
      <w:pPr>
        <w:spacing w:before="25"/>
        <w:ind w:left="4" w:right="67" w:firstLine="412"/>
        <w:rPr>
          <w:rFonts w:hint="eastAsia" w:asciiTheme="minorEastAsia" w:hAnsiTheme="minorEastAsia" w:cstheme="minorEastAsia"/>
          <w:szCs w:val="21"/>
          <w:highlight w:val="none"/>
        </w:rPr>
      </w:pPr>
      <w:r>
        <w:rPr>
          <w:rFonts w:hint="eastAsia" w:asciiTheme="minorEastAsia" w:hAnsiTheme="minorEastAsia" w:cstheme="minorEastAsia"/>
          <w:spacing w:val="6"/>
          <w:szCs w:val="21"/>
          <w:highlight w:val="none"/>
        </w:rPr>
        <w:t>本文件起草单位：广州南方学院、中山大学附属第一医院、广州市海珠区益先社会工作研究院、暨南大学护理学院、黄埔区红山街社区卫生服务中心、广州市第一人民医院、广东省人民医院、中山大学护理学院、深圳市罗湖区人民医院老年病分院、</w:t>
      </w:r>
    </w:p>
    <w:p>
      <w:pPr>
        <w:spacing w:before="27" w:line="227" w:lineRule="auto"/>
        <w:ind w:left="417"/>
        <w:rPr>
          <w:rFonts w:hint="eastAsia" w:asciiTheme="minorEastAsia" w:hAnsiTheme="minorEastAsia" w:cstheme="minorEastAsia"/>
          <w:spacing w:val="5"/>
          <w:szCs w:val="21"/>
          <w:highlight w:val="none"/>
        </w:rPr>
        <w:sectPr>
          <w:headerReference r:id="rId4" w:type="default"/>
          <w:footerReference r:id="rId6" w:type="default"/>
          <w:headerReference r:id="rId5" w:type="even"/>
          <w:footerReference r:id="rId7" w:type="even"/>
          <w:pgSz w:w="11910" w:h="16840"/>
          <w:pgMar w:top="1221" w:right="1152" w:bottom="1179" w:left="1420" w:header="0" w:footer="1001" w:gutter="0"/>
          <w:pgNumType w:fmt="upperRoman"/>
          <w:cols w:space="720" w:num="1"/>
        </w:sectPr>
      </w:pPr>
      <w:r>
        <w:rPr>
          <w:rFonts w:hint="eastAsia" w:asciiTheme="minorEastAsia" w:hAnsiTheme="minorEastAsia" w:cstheme="minorEastAsia"/>
          <w:spacing w:val="5"/>
          <w:szCs w:val="21"/>
          <w:highlight w:val="none"/>
        </w:rPr>
        <w:t>本文件主要起草人：方海云、陈妙虹、龚霓、田甜、林哲欣、何红瑶、黄惠亭、罗岚、饶红英、黄巧、张利峰、邱传旭。</w:t>
      </w:r>
    </w:p>
    <w:p>
      <w:pPr>
        <w:pStyle w:val="3"/>
        <w:spacing w:before="3" w:beforeLines="1" w:after="686" w:afterLines="220"/>
        <w:jc w:val="center"/>
        <w:rPr>
          <w:rFonts w:ascii="Times New Roman" w:hAnsi="Times New Roman" w:cs="Times New Roman"/>
          <w:highlight w:val="none"/>
        </w:rPr>
      </w:pPr>
      <w:r>
        <w:rPr>
          <w:rFonts w:hint="eastAsia" w:ascii="黑体" w:hAnsi="黑体" w:eastAsia="黑体" w:cs="黑体"/>
          <w:sz w:val="32"/>
          <w:szCs w:val="32"/>
          <w:highlight w:val="none"/>
        </w:rPr>
        <w:t>居家老年人整合照护服务管理规范</w:t>
      </w:r>
      <w:bookmarkEnd w:id="19"/>
    </w:p>
    <w:p>
      <w:pPr>
        <w:pStyle w:val="4"/>
        <w:widowControl/>
        <w:adjustRightInd w:val="0"/>
        <w:spacing w:after="0" w:line="416" w:lineRule="auto"/>
        <w:rPr>
          <w:rFonts w:hint="eastAsia" w:ascii="黑体" w:hAnsi="黑体" w:cs="黑体"/>
          <w:b w:val="0"/>
          <w:sz w:val="21"/>
          <w:szCs w:val="20"/>
          <w:highlight w:val="none"/>
        </w:rPr>
      </w:pPr>
      <w:bookmarkStart w:id="21" w:name="_Toc25750"/>
      <w:r>
        <w:rPr>
          <w:rFonts w:hint="eastAsia" w:ascii="黑体" w:hAnsi="黑体" w:cs="黑体"/>
          <w:b w:val="0"/>
          <w:sz w:val="21"/>
          <w:szCs w:val="20"/>
          <w:highlight w:val="none"/>
        </w:rPr>
        <w:t>1  范围</w:t>
      </w:r>
      <w:bookmarkEnd w:id="21"/>
    </w:p>
    <w:p>
      <w:pPr>
        <w:pStyle w:val="11"/>
        <w:widowControl/>
        <w:ind w:firstLine="420" w:firstLineChars="200"/>
        <w:rPr>
          <w:rFonts w:hint="eastAsia" w:ascii="-webkit-standard" w:hAnsi="-webkit-standard" w:eastAsia="宋体" w:cs="-webkit-standard"/>
          <w:color w:val="000000"/>
          <w:sz w:val="21"/>
          <w:szCs w:val="21"/>
          <w:highlight w:val="none"/>
        </w:rPr>
      </w:pPr>
      <w:r>
        <w:rPr>
          <w:rFonts w:ascii="Times New Roman" w:hAnsi="Times New Roman" w:eastAsia="-webkit-standard" w:cs="Times New Roman"/>
          <w:color w:val="000000"/>
          <w:sz w:val="21"/>
          <w:szCs w:val="21"/>
          <w:highlight w:val="none"/>
        </w:rPr>
        <w:t>本文件规定了居家老年人整合照护管理</w:t>
      </w:r>
      <w:r>
        <w:rPr>
          <w:rFonts w:hint="eastAsia" w:ascii="Times New Roman" w:hAnsi="Times New Roman" w:eastAsia="宋体" w:cs="Times New Roman"/>
          <w:color w:val="000000"/>
          <w:sz w:val="21"/>
          <w:szCs w:val="21"/>
          <w:highlight w:val="none"/>
        </w:rPr>
        <w:t>与服务</w:t>
      </w:r>
      <w:r>
        <w:rPr>
          <w:rFonts w:ascii="Times New Roman" w:hAnsi="Times New Roman" w:eastAsia="-webkit-standard" w:cs="Times New Roman"/>
          <w:color w:val="000000"/>
          <w:sz w:val="21"/>
          <w:szCs w:val="21"/>
          <w:highlight w:val="none"/>
        </w:rPr>
        <w:t>规范的</w:t>
      </w:r>
      <w:r>
        <w:rPr>
          <w:rFonts w:hint="eastAsia" w:ascii="Times New Roman" w:hAnsi="Times New Roman" w:eastAsia="宋体" w:cs="Times New Roman"/>
          <w:color w:val="000000"/>
          <w:sz w:val="21"/>
          <w:szCs w:val="21"/>
          <w:highlight w:val="none"/>
        </w:rPr>
        <w:t>管理原则、管理</w:t>
      </w:r>
      <w:r>
        <w:rPr>
          <w:rFonts w:ascii="Times New Roman" w:hAnsi="Times New Roman" w:eastAsia="-webkit-standard" w:cs="Times New Roman"/>
          <w:color w:val="000000"/>
          <w:sz w:val="21"/>
          <w:szCs w:val="21"/>
          <w:highlight w:val="none"/>
        </w:rPr>
        <w:t>流程、服务内容</w:t>
      </w:r>
      <w:r>
        <w:rPr>
          <w:rFonts w:hint="eastAsia" w:ascii="Times New Roman" w:hAnsi="Times New Roman" w:eastAsia="宋体" w:cs="Times New Roman"/>
          <w:color w:val="000000"/>
          <w:sz w:val="21"/>
          <w:szCs w:val="21"/>
          <w:highlight w:val="none"/>
        </w:rPr>
        <w:t>、服务对象</w:t>
      </w:r>
      <w:r>
        <w:rPr>
          <w:rFonts w:ascii="Times New Roman" w:hAnsi="Times New Roman" w:eastAsia="-webkit-standard" w:cs="Times New Roman"/>
          <w:color w:val="000000"/>
          <w:sz w:val="21"/>
          <w:szCs w:val="21"/>
          <w:highlight w:val="none"/>
        </w:rPr>
        <w:t>及</w:t>
      </w:r>
      <w:r>
        <w:rPr>
          <w:rFonts w:hint="eastAsia" w:ascii="Times New Roman" w:hAnsi="Times New Roman" w:eastAsia="宋体" w:cs="Times New Roman"/>
          <w:color w:val="000000"/>
          <w:sz w:val="21"/>
          <w:szCs w:val="21"/>
          <w:highlight w:val="none"/>
        </w:rPr>
        <w:t>质量管理要求</w:t>
      </w:r>
      <w:r>
        <w:rPr>
          <w:rFonts w:ascii="Times New Roman" w:hAnsi="Times New Roman" w:eastAsia="-webkit-standard" w:cs="Times New Roman"/>
          <w:color w:val="000000"/>
          <w:sz w:val="21"/>
          <w:szCs w:val="21"/>
          <w:highlight w:val="none"/>
        </w:rPr>
        <w:t>。</w:t>
      </w:r>
    </w:p>
    <w:p>
      <w:pPr>
        <w:pStyle w:val="11"/>
        <w:widowControl/>
        <w:ind w:firstLine="420" w:firstLineChars="200"/>
        <w:rPr>
          <w:rFonts w:ascii="-webkit-standard" w:hAnsi="-webkit-standard" w:eastAsia="-webkit-standard" w:cs="-webkit-standard"/>
          <w:color w:val="000000"/>
          <w:sz w:val="21"/>
          <w:szCs w:val="21"/>
          <w:highlight w:val="none"/>
        </w:rPr>
      </w:pPr>
      <w:r>
        <w:rPr>
          <w:rFonts w:ascii="Times New Roman" w:hAnsi="Times New Roman" w:eastAsia="-webkit-standard" w:cs="Times New Roman"/>
          <w:color w:val="000000"/>
          <w:sz w:val="21"/>
          <w:szCs w:val="21"/>
          <w:highlight w:val="none"/>
        </w:rPr>
        <w:t>本文件适用</w:t>
      </w:r>
      <w:r>
        <w:rPr>
          <w:rFonts w:hint="eastAsia" w:ascii="Times New Roman" w:hAnsi="Times New Roman" w:eastAsia="宋体" w:cs="Times New Roman"/>
          <w:color w:val="000000"/>
          <w:sz w:val="21"/>
          <w:szCs w:val="21"/>
          <w:highlight w:val="none"/>
        </w:rPr>
        <w:t>于社区卫生服务机构、其他医疗机构以及社会照护机构</w:t>
      </w:r>
      <w:r>
        <w:rPr>
          <w:rFonts w:ascii="Times New Roman" w:hAnsi="Times New Roman" w:eastAsia="-webkit-standard" w:cs="Times New Roman"/>
          <w:color w:val="000000"/>
          <w:sz w:val="21"/>
          <w:szCs w:val="21"/>
          <w:highlight w:val="none"/>
        </w:rPr>
        <w:t>开展</w:t>
      </w:r>
      <w:r>
        <w:rPr>
          <w:rFonts w:hint="eastAsia" w:ascii="Times New Roman" w:hAnsi="Times New Roman" w:eastAsia="宋体" w:cs="Times New Roman"/>
          <w:color w:val="000000"/>
          <w:sz w:val="21"/>
          <w:szCs w:val="21"/>
          <w:highlight w:val="none"/>
        </w:rPr>
        <w:t>的</w:t>
      </w:r>
      <w:r>
        <w:rPr>
          <w:rFonts w:ascii="Times New Roman" w:hAnsi="Times New Roman" w:eastAsia="-webkit-standard" w:cs="Times New Roman"/>
          <w:color w:val="000000"/>
          <w:sz w:val="21"/>
          <w:szCs w:val="21"/>
          <w:highlight w:val="none"/>
        </w:rPr>
        <w:t>居家老年人整合照护服务。</w:t>
      </w:r>
    </w:p>
    <w:p>
      <w:pPr>
        <w:pStyle w:val="4"/>
        <w:widowControl/>
        <w:adjustRightInd w:val="0"/>
        <w:spacing w:after="0" w:line="416" w:lineRule="auto"/>
        <w:rPr>
          <w:rFonts w:hint="eastAsia" w:ascii="黑体" w:hAnsi="黑体" w:cs="黑体"/>
          <w:b w:val="0"/>
          <w:color w:val="000000"/>
          <w:sz w:val="21"/>
          <w:szCs w:val="20"/>
          <w:highlight w:val="none"/>
        </w:rPr>
      </w:pPr>
      <w:bookmarkStart w:id="22" w:name="_Toc11365"/>
      <w:r>
        <w:rPr>
          <w:rFonts w:hint="eastAsia" w:ascii="黑体" w:hAnsi="黑体" w:cs="黑体"/>
          <w:b w:val="0"/>
          <w:color w:val="000000"/>
          <w:sz w:val="21"/>
          <w:szCs w:val="20"/>
          <w:highlight w:val="none"/>
        </w:rPr>
        <w:t>2  规范性引用文件</w:t>
      </w:r>
      <w:bookmarkEnd w:id="22"/>
    </w:p>
    <w:p>
      <w:pPr>
        <w:pStyle w:val="11"/>
        <w:widowControl/>
        <w:ind w:firstLine="42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1"/>
        <w:widowControl/>
        <w:ind w:firstLine="42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GB/T 42195 老年人能力评估规范</w:t>
      </w:r>
    </w:p>
    <w:p>
      <w:pPr>
        <w:pStyle w:val="11"/>
        <w:widowControl/>
        <w:ind w:firstLine="420"/>
        <w:rPr>
          <w:rFonts w:hint="eastAsia" w:asciiTheme="minorEastAsia" w:hAnsiTheme="minorEastAsia" w:cstheme="minorEastAsia"/>
          <w:color w:val="000000"/>
          <w:sz w:val="21"/>
          <w:szCs w:val="21"/>
          <w:highlight w:val="none"/>
        </w:rPr>
      </w:pPr>
      <w:r>
        <w:rPr>
          <w:rFonts w:asciiTheme="minorEastAsia" w:hAnsiTheme="minorEastAsia" w:cstheme="minorEastAsia"/>
          <w:color w:val="000000"/>
          <w:sz w:val="21"/>
          <w:szCs w:val="21"/>
          <w:highlight w:val="none"/>
        </w:rPr>
        <w:t xml:space="preserve">T/GDNAS001-2021 </w:t>
      </w:r>
      <w:r>
        <w:rPr>
          <w:rFonts w:hint="eastAsia" w:asciiTheme="minorEastAsia" w:hAnsiTheme="minorEastAsia" w:cstheme="minorEastAsia"/>
          <w:color w:val="000000"/>
          <w:sz w:val="21"/>
          <w:szCs w:val="21"/>
          <w:highlight w:val="none"/>
        </w:rPr>
        <w:t>老年人居家护理技术规范</w:t>
      </w:r>
    </w:p>
    <w:p>
      <w:pPr>
        <w:pStyle w:val="11"/>
        <w:widowControl/>
        <w:ind w:firstLine="42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WS/T 803-2022  居家、社区老年医疗护理员服务标准</w:t>
      </w:r>
    </w:p>
    <w:p>
      <w:pPr>
        <w:pStyle w:val="4"/>
        <w:widowControl/>
        <w:adjustRightInd w:val="0"/>
        <w:spacing w:after="0" w:line="416" w:lineRule="auto"/>
        <w:rPr>
          <w:rFonts w:hint="eastAsia" w:ascii="黑体" w:hAnsi="黑体" w:cs="黑体"/>
          <w:b w:val="0"/>
          <w:color w:val="000000"/>
          <w:sz w:val="21"/>
          <w:szCs w:val="20"/>
          <w:highlight w:val="none"/>
        </w:rPr>
      </w:pPr>
      <w:bookmarkStart w:id="23" w:name="_Toc30374"/>
      <w:r>
        <w:rPr>
          <w:rFonts w:hint="eastAsia" w:ascii="黑体" w:hAnsi="黑体" w:cs="黑体"/>
          <w:b w:val="0"/>
          <w:color w:val="000000"/>
          <w:sz w:val="21"/>
          <w:szCs w:val="20"/>
          <w:highlight w:val="none"/>
        </w:rPr>
        <w:t>3  术语和定义</w:t>
      </w:r>
      <w:bookmarkEnd w:id="23"/>
    </w:p>
    <w:p>
      <w:pPr>
        <w:pStyle w:val="11"/>
        <w:widowControl/>
        <w:ind w:firstLine="42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下列术语和定义适用于本文件</w:t>
      </w:r>
    </w:p>
    <w:p>
      <w:pPr>
        <w:pStyle w:val="11"/>
        <w:widowControl/>
        <w:spacing w:line="22" w:lineRule="atLeast"/>
        <w:outlineLvl w:val="1"/>
        <w:rPr>
          <w:rFonts w:ascii="Times New Roman" w:hAnsi="Times New Roman" w:eastAsia="-webkit-standard" w:cs="Times New Roman"/>
          <w:color w:val="000000"/>
          <w:sz w:val="18"/>
          <w:szCs w:val="18"/>
          <w:highlight w:val="none"/>
        </w:rPr>
      </w:pPr>
      <w:bookmarkStart w:id="24" w:name="_Toc28680"/>
      <w:r>
        <w:rPr>
          <w:rStyle w:val="39"/>
          <w:rFonts w:hint="eastAsia" w:ascii="黑体" w:hAnsi="黑体" w:eastAsia="黑体" w:cs="黑体"/>
          <w:color w:val="000000"/>
          <w:sz w:val="21"/>
          <w:szCs w:val="21"/>
          <w:highlight w:val="none"/>
        </w:rPr>
        <w:t xml:space="preserve">3.1 </w:t>
      </w:r>
      <w:r>
        <w:rPr>
          <w:rFonts w:ascii="Times New Roman" w:hAnsi="Times New Roman" w:eastAsia="-webkit-standard" w:cs="Times New Roman"/>
          <w:color w:val="000000"/>
          <w:sz w:val="18"/>
          <w:szCs w:val="18"/>
          <w:highlight w:val="none"/>
        </w:rPr>
        <w:t> </w:t>
      </w:r>
      <w:bookmarkEnd w:id="24"/>
    </w:p>
    <w:p>
      <w:pPr>
        <w:pStyle w:val="11"/>
        <w:widowControl/>
        <w:spacing w:line="22" w:lineRule="atLeast"/>
        <w:ind w:firstLine="360"/>
        <w:rPr>
          <w:rFonts w:hint="eastAsia" w:ascii="黑体" w:hAnsi="黑体" w:eastAsia="黑体" w:cs="黑体"/>
          <w:color w:val="000000"/>
          <w:sz w:val="21"/>
          <w:szCs w:val="21"/>
          <w:highlight w:val="none"/>
        </w:rPr>
      </w:pPr>
      <w:r>
        <w:rPr>
          <w:rFonts w:hint="eastAsia" w:ascii="黑体" w:hAnsi="黑体" w:eastAsia="黑体" w:cs="黑体"/>
          <w:color w:val="000000"/>
          <w:sz w:val="21"/>
          <w:szCs w:val="21"/>
          <w:highlight w:val="none"/>
        </w:rPr>
        <w:t>老年人</w:t>
      </w:r>
      <w:r>
        <w:rPr>
          <w:rFonts w:ascii="Times New Roman" w:hAnsi="Times New Roman" w:eastAsia="-webkit-standard" w:cs="Times New Roman"/>
          <w:color w:val="000000"/>
          <w:sz w:val="21"/>
          <w:szCs w:val="21"/>
          <w:highlight w:val="none"/>
        </w:rPr>
        <w:t xml:space="preserve"> older people</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年满6</w:t>
      </w:r>
      <w:r>
        <w:rPr>
          <w:rFonts w:asciiTheme="minorEastAsia" w:hAnsiTheme="minorEastAsia" w:cstheme="minorEastAsia"/>
          <w:color w:val="000000"/>
          <w:sz w:val="21"/>
          <w:szCs w:val="21"/>
          <w:highlight w:val="none"/>
        </w:rPr>
        <w:t>0</w:t>
      </w:r>
      <w:r>
        <w:rPr>
          <w:rFonts w:hint="eastAsia" w:asciiTheme="minorEastAsia" w:hAnsiTheme="minorEastAsia" w:cstheme="minorEastAsia"/>
          <w:color w:val="000000"/>
          <w:sz w:val="21"/>
          <w:szCs w:val="21"/>
          <w:highlight w:val="none"/>
        </w:rPr>
        <w:t>周岁的自然人。</w:t>
      </w:r>
    </w:p>
    <w:p>
      <w:pPr>
        <w:pStyle w:val="11"/>
        <w:widowControl/>
        <w:rPr>
          <w:rStyle w:val="39"/>
          <w:rFonts w:hint="eastAsia" w:ascii="黑体" w:hAnsi="黑体" w:eastAsia="黑体" w:cs="黑体"/>
          <w:sz w:val="21"/>
          <w:szCs w:val="21"/>
          <w:highlight w:val="none"/>
        </w:rPr>
      </w:pPr>
      <w:bookmarkStart w:id="25" w:name="_Toc988"/>
      <w:r>
        <w:rPr>
          <w:rStyle w:val="39"/>
          <w:rFonts w:hint="eastAsia" w:ascii="黑体" w:hAnsi="黑体" w:eastAsia="黑体" w:cs="黑体"/>
          <w:color w:val="000000"/>
          <w:sz w:val="21"/>
          <w:szCs w:val="21"/>
          <w:highlight w:val="none"/>
        </w:rPr>
        <w:t>3.2  </w:t>
      </w:r>
    </w:p>
    <w:bookmarkEnd w:id="25"/>
    <w:p>
      <w:pPr>
        <w:pStyle w:val="11"/>
        <w:widowControl/>
        <w:spacing w:line="22" w:lineRule="atLeast"/>
        <w:ind w:firstLine="420" w:firstLineChars="200"/>
        <w:rPr>
          <w:rFonts w:ascii="-webkit-standard" w:hAnsi="-webkit-standard" w:eastAsia="-webkit-standard" w:cs="-webkit-standard"/>
          <w:color w:val="000000"/>
          <w:sz w:val="21"/>
          <w:szCs w:val="21"/>
          <w:highlight w:val="none"/>
        </w:rPr>
      </w:pPr>
      <w:r>
        <w:rPr>
          <w:rFonts w:hint="eastAsia" w:ascii="黑体" w:hAnsi="黑体" w:eastAsia="黑体" w:cs="黑体"/>
          <w:color w:val="000000"/>
          <w:sz w:val="21"/>
          <w:szCs w:val="21"/>
          <w:highlight w:val="none"/>
        </w:rPr>
        <w:t>老年人整合照护</w:t>
      </w:r>
      <w:r>
        <w:rPr>
          <w:rFonts w:ascii="Times New Roman" w:hAnsi="Times New Roman" w:eastAsia="-webkit-standard" w:cs="Times New Roman"/>
          <w:color w:val="000000"/>
          <w:sz w:val="21"/>
          <w:szCs w:val="21"/>
          <w:highlight w:val="none"/>
        </w:rPr>
        <w:t xml:space="preserve"> integrated care for older people （ICOPE）</w:t>
      </w:r>
    </w:p>
    <w:p>
      <w:pPr>
        <w:pStyle w:val="11"/>
        <w:widowControl/>
        <w:ind w:firstLine="420"/>
        <w:rPr>
          <w:rFonts w:hint="eastAsia" w:asciiTheme="minorEastAsia" w:hAnsiTheme="minorEastAsia" w:cstheme="minorEastAsia"/>
          <w:color w:val="000000"/>
          <w:sz w:val="21"/>
          <w:szCs w:val="21"/>
          <w:highlight w:val="none"/>
        </w:rPr>
      </w:pPr>
      <w:r>
        <w:rPr>
          <w:rFonts w:asciiTheme="minorEastAsia" w:hAnsiTheme="minorEastAsia" w:cstheme="minorEastAsia"/>
          <w:color w:val="000000"/>
          <w:sz w:val="21"/>
          <w:szCs w:val="21"/>
          <w:highlight w:val="none"/>
        </w:rPr>
        <w:t>以老年人健康为中心，由社区卫生服务机构联动</w:t>
      </w:r>
      <w:r>
        <w:rPr>
          <w:rFonts w:hint="eastAsia" w:asciiTheme="minorEastAsia" w:hAnsiTheme="minorEastAsia" w:cstheme="minorEastAsia"/>
          <w:color w:val="000000"/>
          <w:sz w:val="21"/>
          <w:szCs w:val="21"/>
          <w:highlight w:val="none"/>
        </w:rPr>
        <w:t>各级各类</w:t>
      </w:r>
      <w:r>
        <w:rPr>
          <w:rFonts w:asciiTheme="minorEastAsia" w:hAnsiTheme="minorEastAsia" w:cstheme="minorEastAsia"/>
          <w:color w:val="000000"/>
          <w:sz w:val="21"/>
          <w:szCs w:val="21"/>
          <w:highlight w:val="none"/>
        </w:rPr>
        <w:t>医疗机构、社会照护机构等，从老年人健康照护需求出发，将综合评估、诊断、治疗、照护、康复、健康促进等相关服务的</w:t>
      </w:r>
      <w:r>
        <w:rPr>
          <w:rFonts w:hint="eastAsia" w:asciiTheme="minorEastAsia" w:hAnsiTheme="minorEastAsia" w:cstheme="minorEastAsia"/>
          <w:color w:val="000000"/>
          <w:sz w:val="21"/>
          <w:szCs w:val="21"/>
          <w:highlight w:val="none"/>
        </w:rPr>
        <w:t>投入</w:t>
      </w:r>
      <w:r>
        <w:rPr>
          <w:rFonts w:asciiTheme="minorEastAsia" w:hAnsiTheme="minorEastAsia" w:cstheme="minorEastAsia"/>
          <w:color w:val="000000"/>
          <w:sz w:val="21"/>
          <w:szCs w:val="21"/>
          <w:highlight w:val="none"/>
        </w:rPr>
        <w:t>、递送、管理与组织综合协调</w:t>
      </w:r>
      <w:r>
        <w:rPr>
          <w:rFonts w:hint="eastAsia" w:asciiTheme="minorEastAsia" w:hAnsiTheme="minorEastAsia" w:cstheme="minorEastAsia"/>
          <w:color w:val="000000"/>
          <w:sz w:val="21"/>
          <w:szCs w:val="21"/>
          <w:highlight w:val="none"/>
        </w:rPr>
        <w:t>，进而</w:t>
      </w:r>
      <w:r>
        <w:rPr>
          <w:rFonts w:asciiTheme="minorEastAsia" w:hAnsiTheme="minorEastAsia" w:cstheme="minorEastAsia"/>
          <w:color w:val="000000"/>
          <w:sz w:val="21"/>
          <w:szCs w:val="21"/>
          <w:highlight w:val="none"/>
        </w:rPr>
        <w:t>融为一体的健康服务模式。</w:t>
      </w:r>
    </w:p>
    <w:p>
      <w:pPr>
        <w:pStyle w:val="11"/>
        <w:widowControl/>
        <w:rPr>
          <w:rStyle w:val="39"/>
          <w:rFonts w:hint="eastAsia" w:ascii="黑体" w:hAnsi="黑体" w:eastAsia="黑体" w:cs="黑体"/>
          <w:sz w:val="21"/>
          <w:szCs w:val="21"/>
          <w:highlight w:val="none"/>
        </w:rPr>
      </w:pPr>
      <w:bookmarkStart w:id="26" w:name="_Toc28451"/>
      <w:r>
        <w:rPr>
          <w:rStyle w:val="39"/>
          <w:rFonts w:hint="eastAsia" w:ascii="黑体" w:hAnsi="黑体" w:eastAsia="黑体" w:cs="黑体"/>
          <w:color w:val="000000"/>
          <w:sz w:val="21"/>
          <w:szCs w:val="21"/>
          <w:highlight w:val="none"/>
        </w:rPr>
        <w:t>3.3  </w:t>
      </w:r>
    </w:p>
    <w:bookmarkEnd w:id="26"/>
    <w:p>
      <w:pPr>
        <w:pStyle w:val="11"/>
        <w:widowControl/>
        <w:spacing w:line="22" w:lineRule="atLeast"/>
        <w:ind w:firstLine="420" w:firstLineChars="200"/>
        <w:rPr>
          <w:rFonts w:ascii="Times New Roman" w:hAnsi="Times New Roman" w:eastAsia="-webkit-standard" w:cs="Times New Roman"/>
          <w:color w:val="000000"/>
          <w:sz w:val="18"/>
          <w:szCs w:val="18"/>
          <w:highlight w:val="none"/>
        </w:rPr>
      </w:pPr>
      <w:r>
        <w:rPr>
          <w:rFonts w:hint="eastAsia" w:ascii="黑体" w:hAnsi="黑体" w:eastAsia="黑体" w:cs="黑体"/>
          <w:color w:val="000000"/>
          <w:sz w:val="21"/>
          <w:szCs w:val="21"/>
          <w:highlight w:val="none"/>
        </w:rPr>
        <w:t>社区卫生服务机构</w:t>
      </w:r>
      <w:r>
        <w:rPr>
          <w:rFonts w:ascii="Times New Roman" w:hAnsi="Times New Roman" w:eastAsia="-webkit-standard" w:cs="Times New Roman"/>
          <w:color w:val="000000"/>
          <w:sz w:val="21"/>
          <w:szCs w:val="21"/>
          <w:highlight w:val="none"/>
        </w:rPr>
        <w:t xml:space="preserve"> community healthy service institution</w:t>
      </w:r>
    </w:p>
    <w:p>
      <w:pPr>
        <w:pStyle w:val="11"/>
        <w:widowControl/>
        <w:ind w:firstLine="42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为社区居民提供基本医疗、基本公共卫生和居民健康管理服务的基层医疗机构</w:t>
      </w:r>
      <w:r>
        <w:rPr>
          <w:rFonts w:asciiTheme="minorEastAsia" w:hAnsiTheme="minorEastAsia" w:cstheme="minorEastAsia"/>
          <w:color w:val="000000"/>
          <w:sz w:val="21"/>
          <w:szCs w:val="21"/>
          <w:highlight w:val="none"/>
        </w:rPr>
        <w:t>，包括社区</w:t>
      </w:r>
      <w:r>
        <w:rPr>
          <w:rFonts w:hint="eastAsia" w:asciiTheme="minorEastAsia" w:hAnsiTheme="minorEastAsia" w:cstheme="minorEastAsia"/>
          <w:color w:val="000000"/>
          <w:sz w:val="21"/>
          <w:szCs w:val="21"/>
          <w:highlight w:val="none"/>
        </w:rPr>
        <w:t>卫生</w:t>
      </w:r>
      <w:r>
        <w:rPr>
          <w:rFonts w:asciiTheme="minorEastAsia" w:hAnsiTheme="minorEastAsia" w:cstheme="minorEastAsia"/>
          <w:color w:val="000000"/>
          <w:sz w:val="21"/>
          <w:szCs w:val="21"/>
          <w:highlight w:val="none"/>
        </w:rPr>
        <w:t>服务中心</w:t>
      </w:r>
      <w:r>
        <w:rPr>
          <w:rFonts w:hint="eastAsia" w:asciiTheme="minorEastAsia" w:hAnsiTheme="minorEastAsia" w:cstheme="minorEastAsia"/>
          <w:color w:val="000000"/>
          <w:sz w:val="21"/>
          <w:szCs w:val="21"/>
          <w:highlight w:val="none"/>
        </w:rPr>
        <w:t>、</w:t>
      </w:r>
      <w:r>
        <w:rPr>
          <w:rFonts w:asciiTheme="minorEastAsia" w:hAnsiTheme="minorEastAsia" w:cstheme="minorEastAsia"/>
          <w:color w:val="000000"/>
          <w:sz w:val="21"/>
          <w:szCs w:val="21"/>
          <w:highlight w:val="none"/>
        </w:rPr>
        <w:t>社区</w:t>
      </w:r>
      <w:r>
        <w:rPr>
          <w:rFonts w:hint="eastAsia" w:asciiTheme="minorEastAsia" w:hAnsiTheme="minorEastAsia" w:cstheme="minorEastAsia"/>
          <w:color w:val="000000"/>
          <w:sz w:val="21"/>
          <w:szCs w:val="21"/>
          <w:highlight w:val="none"/>
        </w:rPr>
        <w:t>卫生服务站、中心卫生院、乡（镇）卫生院、街道卫生院等。</w:t>
      </w:r>
    </w:p>
    <w:p>
      <w:pPr>
        <w:pStyle w:val="11"/>
        <w:widowControl/>
        <w:spacing w:line="22" w:lineRule="atLeast"/>
        <w:rPr>
          <w:rStyle w:val="39"/>
          <w:rFonts w:hint="eastAsia" w:ascii="黑体" w:hAnsi="黑体" w:eastAsia="黑体" w:cs="黑体"/>
          <w:sz w:val="21"/>
          <w:szCs w:val="21"/>
          <w:highlight w:val="none"/>
        </w:rPr>
      </w:pPr>
      <w:bookmarkStart w:id="27" w:name="_Toc1273"/>
      <w:r>
        <w:rPr>
          <w:rStyle w:val="39"/>
          <w:rFonts w:hint="eastAsia" w:ascii="黑体" w:hAnsi="黑体" w:eastAsia="黑体" w:cs="黑体"/>
          <w:color w:val="000000"/>
          <w:sz w:val="21"/>
          <w:szCs w:val="21"/>
          <w:highlight w:val="none"/>
        </w:rPr>
        <w:t xml:space="preserve">3.4 </w:t>
      </w:r>
    </w:p>
    <w:bookmarkEnd w:id="27"/>
    <w:p>
      <w:pPr>
        <w:pStyle w:val="11"/>
        <w:widowControl/>
        <w:spacing w:line="22" w:lineRule="atLeast"/>
        <w:ind w:firstLine="420" w:firstLineChars="200"/>
        <w:rPr>
          <w:rFonts w:ascii="Times New Roman" w:hAnsi="Times New Roman" w:eastAsia="宋体" w:cs="Times New Roman"/>
          <w:color w:val="000000"/>
          <w:sz w:val="18"/>
          <w:szCs w:val="18"/>
          <w:highlight w:val="none"/>
        </w:rPr>
      </w:pPr>
      <w:r>
        <w:rPr>
          <w:rFonts w:hint="eastAsia" w:ascii="黑体" w:hAnsi="黑体" w:eastAsia="黑体" w:cs="黑体"/>
          <w:color w:val="000000"/>
          <w:sz w:val="21"/>
          <w:szCs w:val="21"/>
          <w:highlight w:val="none"/>
        </w:rPr>
        <w:t>社会照护机构</w:t>
      </w:r>
      <w:r>
        <w:rPr>
          <w:rFonts w:hint="eastAsia" w:ascii="Times New Roman" w:hAnsi="Times New Roman" w:eastAsia="宋体" w:cs="Times New Roman"/>
          <w:color w:val="000000"/>
          <w:sz w:val="18"/>
          <w:szCs w:val="18"/>
          <w:highlight w:val="none"/>
        </w:rPr>
        <w:t xml:space="preserve"> </w:t>
      </w:r>
      <w:r>
        <w:rPr>
          <w:rFonts w:hint="eastAsia" w:ascii="Times New Roman" w:hAnsi="Times New Roman" w:eastAsia="-webkit-standard" w:cs="Times New Roman"/>
          <w:color w:val="000000"/>
          <w:sz w:val="21"/>
          <w:szCs w:val="21"/>
          <w:highlight w:val="none"/>
        </w:rPr>
        <w:t>s</w:t>
      </w:r>
      <w:r>
        <w:rPr>
          <w:rFonts w:ascii="Times New Roman" w:hAnsi="Times New Roman" w:eastAsia="-webkit-standard" w:cs="Times New Roman"/>
          <w:color w:val="000000"/>
          <w:sz w:val="21"/>
          <w:szCs w:val="21"/>
          <w:highlight w:val="none"/>
        </w:rPr>
        <w:t>ocial care institution</w:t>
      </w:r>
    </w:p>
    <w:p>
      <w:pPr>
        <w:pStyle w:val="11"/>
        <w:widowControl/>
        <w:ind w:firstLine="42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为有需要的人群提供各种形式的社会、家庭、心理关照和其他实际帮助</w:t>
      </w:r>
      <w:r>
        <w:rPr>
          <w:rFonts w:asciiTheme="minorEastAsia" w:hAnsiTheme="minorEastAsia" w:cstheme="minorEastAsia"/>
          <w:color w:val="000000"/>
          <w:sz w:val="21"/>
          <w:szCs w:val="21"/>
          <w:highlight w:val="none"/>
        </w:rPr>
        <w:t>的组织</w:t>
      </w:r>
      <w:r>
        <w:rPr>
          <w:rFonts w:hint="eastAsia" w:asciiTheme="minorEastAsia" w:hAnsiTheme="minorEastAsia" w:cstheme="minorEastAsia"/>
          <w:color w:val="000000"/>
          <w:sz w:val="21"/>
          <w:szCs w:val="21"/>
          <w:highlight w:val="none"/>
        </w:rPr>
        <w:t>，本文件</w:t>
      </w:r>
      <w:r>
        <w:rPr>
          <w:rFonts w:asciiTheme="minorEastAsia" w:hAnsiTheme="minorEastAsia" w:cstheme="minorEastAsia"/>
          <w:color w:val="000000"/>
          <w:sz w:val="21"/>
          <w:szCs w:val="21"/>
          <w:highlight w:val="none"/>
        </w:rPr>
        <w:t>中特指能够为居家老年人提供相关社会照护服务的机构</w:t>
      </w:r>
      <w:r>
        <w:rPr>
          <w:rFonts w:hint="eastAsia" w:asciiTheme="minorEastAsia" w:hAnsiTheme="minorEastAsia" w:cstheme="minorEastAsia"/>
          <w:color w:val="000000"/>
          <w:sz w:val="21"/>
          <w:szCs w:val="21"/>
          <w:highlight w:val="none"/>
        </w:rPr>
        <w:t>或组织，</w:t>
      </w:r>
      <w:r>
        <w:rPr>
          <w:rFonts w:asciiTheme="minorEastAsia" w:hAnsiTheme="minorEastAsia" w:cstheme="minorEastAsia"/>
          <w:color w:val="000000"/>
          <w:sz w:val="21"/>
          <w:szCs w:val="21"/>
          <w:highlight w:val="none"/>
        </w:rPr>
        <w:t>包括但不限于村（居）委会、乡镇（街道）社会工作服务站、</w:t>
      </w:r>
      <w:r>
        <w:rPr>
          <w:rFonts w:hint="eastAsia" w:asciiTheme="minorEastAsia" w:hAnsiTheme="minorEastAsia" w:cstheme="minorEastAsia"/>
          <w:color w:val="000000"/>
          <w:sz w:val="21"/>
          <w:szCs w:val="21"/>
          <w:highlight w:val="none"/>
        </w:rPr>
        <w:t>乡镇（街道）综合养老服务中心</w:t>
      </w:r>
      <w:r>
        <w:rPr>
          <w:rFonts w:asciiTheme="minorEastAsia" w:hAnsiTheme="minorEastAsia" w:cstheme="minorEastAsia"/>
          <w:color w:val="000000"/>
          <w:sz w:val="21"/>
          <w:szCs w:val="21"/>
          <w:highlight w:val="none"/>
        </w:rPr>
        <w:t>、其他社会服务机构</w:t>
      </w:r>
      <w:r>
        <w:rPr>
          <w:rFonts w:hint="eastAsia" w:asciiTheme="minorEastAsia" w:hAnsiTheme="minorEastAsia" w:cstheme="minorEastAsia"/>
          <w:color w:val="000000"/>
          <w:sz w:val="21"/>
          <w:szCs w:val="21"/>
          <w:highlight w:val="none"/>
        </w:rPr>
        <w:t>或社会组织等</w:t>
      </w:r>
      <w:r>
        <w:rPr>
          <w:rFonts w:asciiTheme="minorEastAsia" w:hAnsiTheme="minorEastAsia" w:cstheme="minorEastAsia"/>
          <w:color w:val="000000"/>
          <w:sz w:val="21"/>
          <w:szCs w:val="21"/>
          <w:highlight w:val="none"/>
        </w:rPr>
        <w:t>。</w:t>
      </w:r>
    </w:p>
    <w:p>
      <w:pPr>
        <w:pStyle w:val="11"/>
        <w:outlineLvl w:val="1"/>
        <w:rPr>
          <w:rStyle w:val="39"/>
          <w:rFonts w:hint="eastAsia" w:ascii="黑体" w:hAnsi="黑体" w:eastAsia="黑体" w:cs="黑体"/>
          <w:sz w:val="21"/>
          <w:szCs w:val="21"/>
          <w:highlight w:val="none"/>
        </w:rPr>
      </w:pPr>
      <w:r>
        <w:rPr>
          <w:rStyle w:val="39"/>
          <w:rFonts w:hint="eastAsia" w:ascii="黑体" w:hAnsi="黑体" w:eastAsia="黑体" w:cs="黑体"/>
          <w:color w:val="000000"/>
          <w:sz w:val="21"/>
          <w:szCs w:val="21"/>
          <w:highlight w:val="none"/>
        </w:rPr>
        <w:t>3.5  </w:t>
      </w:r>
    </w:p>
    <w:p>
      <w:pPr>
        <w:pStyle w:val="11"/>
        <w:widowControl/>
        <w:spacing w:line="22" w:lineRule="atLeast"/>
        <w:ind w:firstLine="420" w:firstLineChars="200"/>
        <w:rPr>
          <w:rFonts w:ascii="Times New Roman" w:hAnsi="Times New Roman" w:eastAsia="-webkit-standard" w:cs="Times New Roman"/>
          <w:color w:val="000000"/>
          <w:sz w:val="21"/>
          <w:szCs w:val="21"/>
          <w:highlight w:val="none"/>
        </w:rPr>
      </w:pPr>
      <w:r>
        <w:rPr>
          <w:rFonts w:hint="eastAsia" w:ascii="黑体" w:hAnsi="黑体" w:eastAsia="黑体" w:cs="黑体"/>
          <w:color w:val="000000"/>
          <w:sz w:val="21"/>
          <w:szCs w:val="21"/>
          <w:highlight w:val="none"/>
        </w:rPr>
        <w:t xml:space="preserve">其他医疗机构 </w:t>
      </w:r>
      <w:r>
        <w:rPr>
          <w:rFonts w:ascii="Times New Roman" w:hAnsi="Times New Roman" w:eastAsia="-webkit-standard" w:cs="Times New Roman"/>
          <w:color w:val="000000"/>
          <w:sz w:val="21"/>
          <w:szCs w:val="21"/>
          <w:highlight w:val="none"/>
        </w:rPr>
        <w:t>other medical institutions</w:t>
      </w:r>
    </w:p>
    <w:p>
      <w:pPr>
        <w:pStyle w:val="11"/>
        <w:widowControl/>
        <w:ind w:firstLine="42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为依据《医疗机构管理条例》和《医疗机构管理条例实施细则》的规定，经登记取得《医疗机构执业许可证》，且除社区卫生服务机构以外的其他各级各类医疗机构。</w:t>
      </w:r>
    </w:p>
    <w:p>
      <w:pPr>
        <w:pStyle w:val="11"/>
        <w:outlineLvl w:val="1"/>
        <w:rPr>
          <w:rStyle w:val="39"/>
          <w:rFonts w:hint="eastAsia" w:ascii="黑体" w:hAnsi="黑体" w:eastAsia="黑体" w:cs="黑体"/>
          <w:sz w:val="21"/>
          <w:szCs w:val="21"/>
          <w:highlight w:val="none"/>
        </w:rPr>
      </w:pPr>
      <w:bookmarkStart w:id="28" w:name="_Toc6314"/>
      <w:r>
        <w:rPr>
          <w:rStyle w:val="39"/>
          <w:rFonts w:hint="eastAsia" w:ascii="黑体" w:hAnsi="黑体" w:eastAsia="黑体" w:cs="黑体"/>
          <w:color w:val="000000"/>
          <w:sz w:val="21"/>
          <w:szCs w:val="21"/>
          <w:highlight w:val="none"/>
        </w:rPr>
        <w:t>3.6  </w:t>
      </w:r>
      <w:bookmarkEnd w:id="28"/>
    </w:p>
    <w:p>
      <w:pPr>
        <w:pStyle w:val="18"/>
        <w:ind w:firstLine="420"/>
        <w:outlineLvl w:val="1"/>
        <w:rPr>
          <w:rFonts w:hint="eastAsia" w:ascii="黑体" w:hAnsi="黑体" w:eastAsia="黑体"/>
          <w:highlight w:val="none"/>
        </w:rPr>
      </w:pPr>
      <w:bookmarkStart w:id="29" w:name="_Toc2409"/>
      <w:r>
        <w:rPr>
          <w:rFonts w:hint="eastAsia" w:ascii="黑体" w:hAnsi="黑体" w:eastAsia="黑体" w:cs="黑体"/>
          <w:color w:val="000000"/>
          <w:kern w:val="2"/>
          <w:szCs w:val="21"/>
          <w:highlight w:val="none"/>
        </w:rPr>
        <w:t xml:space="preserve">安宁疗护 </w:t>
      </w:r>
      <w:bookmarkStart w:id="30" w:name="_Toc30768"/>
      <w:r>
        <w:rPr>
          <w:rFonts w:hint="eastAsia" w:ascii="黑体" w:hAnsi="黑体" w:eastAsia="黑体"/>
          <w:highlight w:val="none"/>
        </w:rPr>
        <w:t xml:space="preserve"> </w:t>
      </w:r>
      <w:r>
        <w:rPr>
          <w:rFonts w:hint="eastAsia" w:ascii="Times New Roman" w:eastAsia="-webkit-standard"/>
          <w:color w:val="000000"/>
          <w:kern w:val="2"/>
          <w:szCs w:val="21"/>
          <w:highlight w:val="none"/>
        </w:rPr>
        <w:t>h</w:t>
      </w:r>
      <w:r>
        <w:rPr>
          <w:rFonts w:ascii="Times New Roman" w:eastAsia="-webkit-standard"/>
          <w:color w:val="000000"/>
          <w:kern w:val="2"/>
          <w:szCs w:val="21"/>
          <w:highlight w:val="none"/>
        </w:rPr>
        <w:t xml:space="preserve">ospice &amp; </w:t>
      </w:r>
      <w:r>
        <w:rPr>
          <w:rFonts w:hint="eastAsia" w:ascii="Times New Roman" w:eastAsia="-webkit-standard"/>
          <w:color w:val="000000"/>
          <w:kern w:val="2"/>
          <w:szCs w:val="21"/>
          <w:highlight w:val="none"/>
        </w:rPr>
        <w:t>p</w:t>
      </w:r>
      <w:r>
        <w:rPr>
          <w:rFonts w:ascii="Times New Roman" w:eastAsia="-webkit-standard"/>
          <w:color w:val="000000"/>
          <w:kern w:val="2"/>
          <w:szCs w:val="21"/>
          <w:highlight w:val="none"/>
        </w:rPr>
        <w:t xml:space="preserve">alliative </w:t>
      </w:r>
      <w:r>
        <w:rPr>
          <w:rFonts w:hint="eastAsia" w:ascii="Times New Roman" w:eastAsia="-webkit-standard"/>
          <w:color w:val="000000"/>
          <w:kern w:val="2"/>
          <w:szCs w:val="21"/>
          <w:highlight w:val="none"/>
        </w:rPr>
        <w:t>c</w:t>
      </w:r>
      <w:r>
        <w:rPr>
          <w:rFonts w:ascii="Times New Roman" w:eastAsia="-webkit-standard"/>
          <w:color w:val="000000"/>
          <w:kern w:val="2"/>
          <w:szCs w:val="21"/>
          <w:highlight w:val="none"/>
        </w:rPr>
        <w:t>are</w:t>
      </w:r>
      <w:bookmarkEnd w:id="29"/>
      <w:bookmarkEnd w:id="30"/>
    </w:p>
    <w:p>
      <w:pPr>
        <w:pStyle w:val="11"/>
        <w:widowControl/>
        <w:ind w:firstLine="420" w:firstLineChars="200"/>
        <w:rPr>
          <w:rFonts w:hint="eastAsia" w:asciiTheme="minorEastAsia" w:hAnsiTheme="minorEastAsia" w:cstheme="minorEastAsia"/>
          <w:color w:val="000000"/>
          <w:sz w:val="21"/>
          <w:szCs w:val="21"/>
          <w:highlight w:val="none"/>
        </w:rPr>
      </w:pPr>
      <w:bookmarkStart w:id="31" w:name="_Toc29439"/>
      <w:r>
        <w:rPr>
          <w:rFonts w:asciiTheme="minorEastAsia" w:hAnsiTheme="minorEastAsia" w:cstheme="minorEastAsia"/>
          <w:color w:val="000000"/>
          <w:sz w:val="21"/>
          <w:szCs w:val="21"/>
          <w:highlight w:val="none"/>
        </w:rPr>
        <w:t>以终末期患者和家属（照护者）为中心，以多学科协作模式进行，主要内容包括疼痛及其他症状控制、舒适照护、心理、精神及社会支持等，以提高生命质量，帮助患者舒适、安详、有尊严</w:t>
      </w:r>
      <w:r>
        <w:rPr>
          <w:rFonts w:hint="eastAsia" w:asciiTheme="minorEastAsia" w:hAnsiTheme="minorEastAsia" w:cstheme="minorEastAsia"/>
          <w:color w:val="000000"/>
          <w:sz w:val="21"/>
          <w:szCs w:val="21"/>
          <w:highlight w:val="none"/>
        </w:rPr>
        <w:t>地</w:t>
      </w:r>
      <w:r>
        <w:rPr>
          <w:rFonts w:asciiTheme="minorEastAsia" w:hAnsiTheme="minorEastAsia" w:cstheme="minorEastAsia"/>
          <w:color w:val="000000"/>
          <w:sz w:val="21"/>
          <w:szCs w:val="21"/>
          <w:highlight w:val="none"/>
        </w:rPr>
        <w:t>离世。</w:t>
      </w:r>
      <w:bookmarkEnd w:id="31"/>
    </w:p>
    <w:p>
      <w:pPr>
        <w:pStyle w:val="4"/>
        <w:widowControl/>
        <w:adjustRightInd w:val="0"/>
        <w:spacing w:after="0" w:line="416" w:lineRule="auto"/>
        <w:rPr>
          <w:rFonts w:hint="eastAsia" w:ascii="黑体" w:hAnsi="黑体" w:cs="黑体"/>
          <w:b w:val="0"/>
          <w:color w:val="000000"/>
          <w:sz w:val="21"/>
          <w:szCs w:val="20"/>
          <w:highlight w:val="none"/>
        </w:rPr>
      </w:pPr>
      <w:bookmarkStart w:id="32" w:name="_Toc29026"/>
      <w:r>
        <w:rPr>
          <w:rFonts w:hint="eastAsia" w:ascii="黑体" w:hAnsi="黑体" w:cs="黑体"/>
          <w:b w:val="0"/>
          <w:color w:val="000000"/>
          <w:sz w:val="21"/>
          <w:szCs w:val="20"/>
          <w:highlight w:val="none"/>
        </w:rPr>
        <w:t>4  服务对象</w:t>
      </w:r>
      <w:bookmarkEnd w:id="32"/>
    </w:p>
    <w:p>
      <w:pPr>
        <w:pStyle w:val="11"/>
        <w:widowControl/>
        <w:ind w:firstLine="42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辖区内具有生理、心理、精神等综合健康照护需求的居家老年人</w:t>
      </w:r>
      <w:r>
        <w:rPr>
          <w:rFonts w:asciiTheme="minorEastAsia" w:hAnsiTheme="minorEastAsia" w:cstheme="minorEastAsia"/>
          <w:color w:val="000000"/>
          <w:sz w:val="21"/>
          <w:szCs w:val="21"/>
          <w:highlight w:val="none"/>
        </w:rPr>
        <w:t>及其</w:t>
      </w:r>
      <w:r>
        <w:rPr>
          <w:rFonts w:hint="eastAsia" w:asciiTheme="minorEastAsia" w:hAnsiTheme="minorEastAsia" w:cstheme="minorEastAsia"/>
          <w:color w:val="000000"/>
          <w:sz w:val="21"/>
          <w:szCs w:val="21"/>
          <w:highlight w:val="none"/>
        </w:rPr>
        <w:t>照护</w:t>
      </w:r>
      <w:r>
        <w:rPr>
          <w:rFonts w:asciiTheme="minorEastAsia" w:hAnsiTheme="minorEastAsia" w:cstheme="minorEastAsia"/>
          <w:color w:val="000000"/>
          <w:sz w:val="21"/>
          <w:szCs w:val="21"/>
          <w:highlight w:val="none"/>
        </w:rPr>
        <w:t>者</w:t>
      </w:r>
      <w:r>
        <w:rPr>
          <w:rFonts w:hint="eastAsia" w:asciiTheme="minorEastAsia" w:hAnsiTheme="minorEastAsia" w:cstheme="minorEastAsia"/>
          <w:color w:val="000000"/>
          <w:sz w:val="21"/>
          <w:szCs w:val="21"/>
          <w:highlight w:val="none"/>
        </w:rPr>
        <w:t>，其中重点对象包括失能（含失智，下同）、高龄、残疾、罹患慢性病等，处于疾病康复期、终末期及需要长期照护或安宁疗护的老年人。</w:t>
      </w:r>
    </w:p>
    <w:p>
      <w:pPr>
        <w:pStyle w:val="4"/>
        <w:widowControl/>
        <w:adjustRightInd w:val="0"/>
        <w:spacing w:line="416" w:lineRule="auto"/>
        <w:rPr>
          <w:rFonts w:hint="eastAsia" w:ascii="黑体" w:hAnsi="黑体" w:cs="黑体"/>
          <w:b w:val="0"/>
          <w:color w:val="000000"/>
          <w:sz w:val="21"/>
          <w:szCs w:val="20"/>
          <w:highlight w:val="none"/>
        </w:rPr>
      </w:pPr>
      <w:bookmarkStart w:id="33" w:name="_Toc4552"/>
      <w:r>
        <w:rPr>
          <w:rFonts w:hint="eastAsia" w:ascii="黑体" w:hAnsi="黑体" w:cs="黑体"/>
          <w:b w:val="0"/>
          <w:color w:val="000000"/>
          <w:sz w:val="21"/>
          <w:szCs w:val="20"/>
          <w:highlight w:val="none"/>
        </w:rPr>
        <w:t>5 管理原则</w:t>
      </w:r>
      <w:bookmarkEnd w:id="33"/>
    </w:p>
    <w:p>
      <w:pPr>
        <w:pStyle w:val="11"/>
        <w:widowControl/>
        <w:ind w:firstLine="42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居家</w:t>
      </w:r>
      <w:r>
        <w:rPr>
          <w:rFonts w:asciiTheme="minorEastAsia" w:hAnsiTheme="minorEastAsia" w:cstheme="minorEastAsia"/>
          <w:color w:val="000000"/>
          <w:sz w:val="21"/>
          <w:szCs w:val="21"/>
          <w:highlight w:val="none"/>
        </w:rPr>
        <w:t>老年人整合照护管理服务应遵守以下原则：</w:t>
      </w:r>
    </w:p>
    <w:p>
      <w:pPr>
        <w:pStyle w:val="11"/>
        <w:widowControl/>
        <w:ind w:firstLine="420"/>
        <w:rPr>
          <w:rFonts w:hint="eastAsia" w:asciiTheme="minorEastAsia" w:hAnsiTheme="minorEastAsia" w:cstheme="minorEastAsia"/>
          <w:color w:val="000000"/>
          <w:sz w:val="21"/>
          <w:szCs w:val="21"/>
          <w:highlight w:val="none"/>
        </w:rPr>
      </w:pPr>
      <w:r>
        <w:rPr>
          <w:rFonts w:asciiTheme="minorEastAsia" w:hAnsiTheme="minorEastAsia" w:cstheme="minorEastAsia"/>
          <w:color w:val="000000"/>
          <w:sz w:val="21"/>
          <w:szCs w:val="21"/>
          <w:highlight w:val="none"/>
        </w:rPr>
        <w:t>a) 以人为本</w:t>
      </w:r>
      <w:r>
        <w:rPr>
          <w:rFonts w:hint="eastAsia" w:asciiTheme="minorEastAsia" w:hAnsiTheme="minorEastAsia" w:cstheme="minorEastAsia"/>
          <w:color w:val="000000"/>
          <w:sz w:val="21"/>
          <w:szCs w:val="21"/>
          <w:highlight w:val="none"/>
        </w:rPr>
        <w:t>：</w:t>
      </w:r>
      <w:r>
        <w:rPr>
          <w:rFonts w:asciiTheme="minorEastAsia" w:hAnsiTheme="minorEastAsia" w:cstheme="minorEastAsia"/>
          <w:color w:val="000000"/>
          <w:sz w:val="21"/>
          <w:szCs w:val="21"/>
          <w:highlight w:val="none"/>
        </w:rPr>
        <w:t>以</w:t>
      </w:r>
      <w:r>
        <w:rPr>
          <w:rFonts w:hint="eastAsia" w:asciiTheme="minorEastAsia" w:hAnsiTheme="minorEastAsia" w:cstheme="minorEastAsia"/>
          <w:color w:val="000000"/>
          <w:sz w:val="21"/>
          <w:szCs w:val="21"/>
          <w:highlight w:val="none"/>
        </w:rPr>
        <w:t>居家</w:t>
      </w:r>
      <w:r>
        <w:rPr>
          <w:rFonts w:asciiTheme="minorEastAsia" w:hAnsiTheme="minorEastAsia" w:cstheme="minorEastAsia"/>
          <w:color w:val="000000"/>
          <w:sz w:val="21"/>
          <w:szCs w:val="21"/>
          <w:highlight w:val="none"/>
        </w:rPr>
        <w:t>老年人健康</w:t>
      </w:r>
      <w:r>
        <w:rPr>
          <w:rFonts w:hint="eastAsia" w:asciiTheme="minorEastAsia" w:hAnsiTheme="minorEastAsia" w:cstheme="minorEastAsia"/>
          <w:color w:val="000000"/>
          <w:sz w:val="21"/>
          <w:szCs w:val="21"/>
          <w:highlight w:val="none"/>
        </w:rPr>
        <w:t>照护</w:t>
      </w:r>
      <w:r>
        <w:rPr>
          <w:rFonts w:asciiTheme="minorEastAsia" w:hAnsiTheme="minorEastAsia" w:cstheme="minorEastAsia"/>
          <w:color w:val="000000"/>
          <w:sz w:val="21"/>
          <w:szCs w:val="21"/>
          <w:highlight w:val="none"/>
        </w:rPr>
        <w:t>需求为核心，优化健康服务供给，推动服务模式从“以疾病为中心”向“以老年人为中心”转变；</w:t>
      </w:r>
    </w:p>
    <w:p>
      <w:pPr>
        <w:pStyle w:val="11"/>
        <w:widowControl/>
        <w:numPr>
          <w:ilvl w:val="255"/>
          <w:numId w:val="0"/>
        </w:numPr>
        <w:ind w:firstLine="420"/>
        <w:rPr>
          <w:rFonts w:hint="eastAsia" w:asciiTheme="minorEastAsia" w:hAnsiTheme="minorEastAsia" w:cstheme="minorEastAsia"/>
          <w:color w:val="000000"/>
          <w:sz w:val="21"/>
          <w:szCs w:val="21"/>
          <w:highlight w:val="none"/>
        </w:rPr>
      </w:pPr>
      <w:r>
        <w:rPr>
          <w:rFonts w:asciiTheme="minorEastAsia" w:hAnsiTheme="minorEastAsia" w:cstheme="minorEastAsia"/>
          <w:color w:val="000000"/>
          <w:sz w:val="21"/>
          <w:szCs w:val="21"/>
          <w:highlight w:val="none"/>
        </w:rPr>
        <w:t xml:space="preserve">b) </w:t>
      </w:r>
      <w:r>
        <w:rPr>
          <w:rFonts w:hint="eastAsia" w:asciiTheme="minorEastAsia" w:hAnsiTheme="minorEastAsia" w:cstheme="minorEastAsia"/>
          <w:color w:val="000000"/>
          <w:sz w:val="21"/>
          <w:szCs w:val="21"/>
          <w:highlight w:val="none"/>
        </w:rPr>
        <w:t>主动识别：</w:t>
      </w:r>
      <w:r>
        <w:rPr>
          <w:rFonts w:asciiTheme="minorEastAsia" w:hAnsiTheme="minorEastAsia" w:cstheme="minorEastAsia"/>
          <w:color w:val="000000"/>
          <w:sz w:val="21"/>
          <w:szCs w:val="21"/>
          <w:highlight w:val="none"/>
        </w:rPr>
        <w:t>相关机构首次接触服务对象时，应</w:t>
      </w:r>
      <w:r>
        <w:rPr>
          <w:rFonts w:hint="eastAsia" w:asciiTheme="minorEastAsia" w:hAnsiTheme="minorEastAsia" w:cstheme="minorEastAsia"/>
          <w:color w:val="000000"/>
          <w:sz w:val="21"/>
          <w:szCs w:val="21"/>
          <w:highlight w:val="none"/>
        </w:rPr>
        <w:t>主动</w:t>
      </w:r>
      <w:r>
        <w:rPr>
          <w:rFonts w:asciiTheme="minorEastAsia" w:hAnsiTheme="minorEastAsia" w:cstheme="minorEastAsia"/>
          <w:color w:val="000000"/>
          <w:sz w:val="21"/>
          <w:szCs w:val="21"/>
          <w:highlight w:val="none"/>
        </w:rPr>
        <w:t>识别其服务需求，启动居家老年人整合照护服务流程。</w:t>
      </w:r>
    </w:p>
    <w:p>
      <w:pPr>
        <w:pStyle w:val="11"/>
        <w:widowControl/>
        <w:ind w:firstLine="420" w:firstLineChars="200"/>
        <w:rPr>
          <w:rFonts w:hint="eastAsia" w:asciiTheme="minorEastAsia" w:hAnsiTheme="minorEastAsia" w:cstheme="minorEastAsia"/>
          <w:color w:val="000000"/>
          <w:sz w:val="21"/>
          <w:szCs w:val="21"/>
          <w:highlight w:val="none"/>
        </w:rPr>
      </w:pPr>
      <w:r>
        <w:rPr>
          <w:rFonts w:asciiTheme="minorEastAsia" w:hAnsiTheme="minorEastAsia" w:cstheme="minorEastAsia"/>
          <w:color w:val="000000"/>
          <w:sz w:val="21"/>
          <w:szCs w:val="21"/>
          <w:highlight w:val="none"/>
        </w:rPr>
        <w:t>c) 按需转介</w:t>
      </w:r>
      <w:r>
        <w:rPr>
          <w:rFonts w:hint="eastAsia" w:asciiTheme="minorEastAsia" w:hAnsiTheme="minorEastAsia" w:cstheme="minorEastAsia"/>
          <w:color w:val="000000"/>
          <w:sz w:val="21"/>
          <w:szCs w:val="21"/>
          <w:highlight w:val="none"/>
        </w:rPr>
        <w:t>：</w:t>
      </w:r>
      <w:r>
        <w:rPr>
          <w:rFonts w:asciiTheme="minorEastAsia" w:hAnsiTheme="minorEastAsia" w:cstheme="minorEastAsia"/>
          <w:color w:val="000000"/>
          <w:sz w:val="21"/>
          <w:szCs w:val="21"/>
          <w:highlight w:val="none"/>
        </w:rPr>
        <w:t>在照护</w:t>
      </w:r>
      <w:r>
        <w:rPr>
          <w:rFonts w:hint="eastAsia" w:asciiTheme="minorEastAsia" w:hAnsiTheme="minorEastAsia" w:cstheme="minorEastAsia"/>
          <w:color w:val="000000"/>
          <w:sz w:val="21"/>
          <w:szCs w:val="21"/>
          <w:highlight w:val="none"/>
        </w:rPr>
        <w:t>实施</w:t>
      </w:r>
      <w:r>
        <w:rPr>
          <w:rFonts w:asciiTheme="minorEastAsia" w:hAnsiTheme="minorEastAsia" w:cstheme="minorEastAsia"/>
          <w:color w:val="000000"/>
          <w:sz w:val="21"/>
          <w:szCs w:val="21"/>
          <w:highlight w:val="none"/>
        </w:rPr>
        <w:t>过程中，根据老年人的实际需求和情况变化，</w:t>
      </w:r>
      <w:r>
        <w:rPr>
          <w:rFonts w:hint="eastAsia" w:asciiTheme="minorEastAsia" w:hAnsiTheme="minorEastAsia" w:cstheme="minorEastAsia"/>
          <w:color w:val="000000"/>
          <w:sz w:val="21"/>
          <w:szCs w:val="21"/>
          <w:highlight w:val="none"/>
        </w:rPr>
        <w:t>协助其及照护者或委托代理人对接相关专业服务机构。</w:t>
      </w:r>
    </w:p>
    <w:p>
      <w:pPr>
        <w:pStyle w:val="11"/>
        <w:widowControl/>
        <w:ind w:firstLine="420" w:firstLineChars="200"/>
        <w:rPr>
          <w:rFonts w:hint="eastAsia" w:ascii="黑体" w:hAnsi="黑体" w:eastAsia="黑体" w:cs="黑体"/>
          <w:b/>
          <w:sz w:val="21"/>
          <w:szCs w:val="21"/>
          <w:highlight w:val="none"/>
        </w:rPr>
      </w:pPr>
      <w:r>
        <w:rPr>
          <w:rFonts w:hint="eastAsia" w:asciiTheme="minorEastAsia" w:hAnsiTheme="minorEastAsia" w:cstheme="minorEastAsia"/>
          <w:color w:val="000000"/>
          <w:sz w:val="21"/>
          <w:szCs w:val="21"/>
          <w:highlight w:val="none"/>
        </w:rPr>
        <w:t>d) 整合照护：主动识别居家老年人生理、心理、精神等整体性健康照护需求，</w:t>
      </w:r>
      <w:r>
        <w:rPr>
          <w:rFonts w:asciiTheme="minorEastAsia" w:hAnsiTheme="minorEastAsia" w:cstheme="minorEastAsia"/>
          <w:color w:val="000000"/>
          <w:sz w:val="21"/>
          <w:szCs w:val="21"/>
          <w:highlight w:val="none"/>
        </w:rPr>
        <w:t>以社区卫生服务机构为</w:t>
      </w:r>
      <w:r>
        <w:rPr>
          <w:rFonts w:hint="eastAsia" w:asciiTheme="minorEastAsia" w:hAnsiTheme="minorEastAsia" w:cstheme="minorEastAsia"/>
          <w:color w:val="000000"/>
          <w:sz w:val="21"/>
          <w:szCs w:val="21"/>
          <w:highlight w:val="none"/>
        </w:rPr>
        <w:t>中心</w:t>
      </w:r>
      <w:r>
        <w:rPr>
          <w:rFonts w:asciiTheme="minorEastAsia" w:hAnsiTheme="minorEastAsia" w:cstheme="minorEastAsia"/>
          <w:color w:val="000000"/>
          <w:sz w:val="21"/>
          <w:szCs w:val="21"/>
          <w:highlight w:val="none"/>
        </w:rPr>
        <w:t>，</w:t>
      </w:r>
      <w:r>
        <w:rPr>
          <w:rFonts w:hint="eastAsia" w:asciiTheme="minorEastAsia" w:hAnsiTheme="minorEastAsia" w:cstheme="minorEastAsia"/>
          <w:color w:val="000000"/>
          <w:sz w:val="21"/>
          <w:szCs w:val="21"/>
          <w:highlight w:val="none"/>
        </w:rPr>
        <w:t>联动卫健、民政等多部门以及必要的</w:t>
      </w:r>
      <w:r>
        <w:rPr>
          <w:rFonts w:asciiTheme="minorEastAsia" w:hAnsiTheme="minorEastAsia" w:cstheme="minorEastAsia"/>
          <w:color w:val="000000"/>
          <w:sz w:val="21"/>
          <w:szCs w:val="21"/>
          <w:highlight w:val="none"/>
        </w:rPr>
        <w:t>社会资源，提供满足老年人健康</w:t>
      </w:r>
      <w:r>
        <w:rPr>
          <w:rFonts w:hint="eastAsia" w:asciiTheme="minorEastAsia" w:hAnsiTheme="minorEastAsia" w:cstheme="minorEastAsia"/>
          <w:color w:val="000000"/>
          <w:sz w:val="21"/>
          <w:szCs w:val="21"/>
          <w:highlight w:val="none"/>
        </w:rPr>
        <w:t>照护</w:t>
      </w:r>
      <w:r>
        <w:rPr>
          <w:rFonts w:asciiTheme="minorEastAsia" w:hAnsiTheme="minorEastAsia" w:cstheme="minorEastAsia"/>
          <w:color w:val="000000"/>
          <w:sz w:val="21"/>
          <w:szCs w:val="21"/>
          <w:highlight w:val="none"/>
        </w:rPr>
        <w:t>需求的</w:t>
      </w:r>
      <w:r>
        <w:rPr>
          <w:rFonts w:hint="eastAsia" w:asciiTheme="minorEastAsia" w:hAnsiTheme="minorEastAsia" w:cstheme="minorEastAsia"/>
          <w:color w:val="000000"/>
          <w:sz w:val="21"/>
          <w:szCs w:val="21"/>
          <w:highlight w:val="none"/>
        </w:rPr>
        <w:t>整合</w:t>
      </w:r>
      <w:r>
        <w:rPr>
          <w:rFonts w:asciiTheme="minorEastAsia" w:hAnsiTheme="minorEastAsia" w:cstheme="minorEastAsia"/>
          <w:color w:val="000000"/>
          <w:sz w:val="21"/>
          <w:szCs w:val="21"/>
          <w:highlight w:val="none"/>
        </w:rPr>
        <w:t>性照护服务。</w:t>
      </w:r>
    </w:p>
    <w:p>
      <w:pPr>
        <w:pStyle w:val="4"/>
        <w:widowControl/>
        <w:adjustRightInd w:val="0"/>
        <w:spacing w:after="0" w:line="416" w:lineRule="auto"/>
        <w:rPr>
          <w:rFonts w:hint="eastAsia" w:ascii="黑体" w:hAnsi="黑体" w:cs="黑体"/>
          <w:b w:val="0"/>
          <w:color w:val="000000"/>
          <w:sz w:val="21"/>
          <w:szCs w:val="20"/>
          <w:highlight w:val="none"/>
        </w:rPr>
      </w:pPr>
      <w:bookmarkStart w:id="34" w:name="_Toc21202"/>
      <w:r>
        <w:rPr>
          <w:rFonts w:hint="eastAsia" w:ascii="黑体" w:hAnsi="黑体" w:cs="黑体"/>
          <w:b w:val="0"/>
          <w:color w:val="000000"/>
          <w:sz w:val="21"/>
          <w:szCs w:val="20"/>
          <w:highlight w:val="none"/>
        </w:rPr>
        <w:t>6 服务管理流程</w:t>
      </w:r>
      <w:bookmarkEnd w:id="34"/>
    </w:p>
    <w:p>
      <w:pPr>
        <w:pStyle w:val="11"/>
        <w:widowControl/>
        <w:spacing w:line="22" w:lineRule="atLeast"/>
        <w:ind w:left="468" w:leftChars="190" w:hanging="69" w:hangingChars="29"/>
        <w:jc w:val="center"/>
        <w:rPr>
          <w:highlight w:val="none"/>
        </w:rPr>
      </w:pPr>
      <w:r>
        <w:rPr>
          <w:highlight w:val="none"/>
        </w:rPr>
        <w:drawing>
          <wp:inline distT="0" distB="0" distL="114300" distR="114300">
            <wp:extent cx="5266055" cy="3611245"/>
            <wp:effectExtent l="0" t="0" r="0" b="0"/>
            <wp:docPr id="2" name="图片 2" descr="a805770c9987e017201b55f3834dbe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a805770c9987e017201b55f3834dbe5"/>
                    <pic:cNvPicPr>
                      <a:picLocks noChangeAspect="true"/>
                    </pic:cNvPicPr>
                  </pic:nvPicPr>
                  <pic:blipFill>
                    <a:blip r:embed="rId11"/>
                    <a:stretch>
                      <a:fillRect/>
                    </a:stretch>
                  </pic:blipFill>
                  <pic:spPr>
                    <a:xfrm>
                      <a:off x="0" y="0"/>
                      <a:ext cx="5266055" cy="3611245"/>
                    </a:xfrm>
                    <a:prstGeom prst="rect">
                      <a:avLst/>
                    </a:prstGeom>
                  </pic:spPr>
                </pic:pic>
              </a:graphicData>
            </a:graphic>
          </wp:inline>
        </w:drawing>
      </w:r>
    </w:p>
    <w:p>
      <w:pPr>
        <w:pStyle w:val="11"/>
        <w:widowControl/>
        <w:spacing w:line="22" w:lineRule="atLeast"/>
        <w:ind w:left="409" w:leftChars="170" w:hanging="52" w:hangingChars="29"/>
        <w:jc w:val="center"/>
        <w:rPr>
          <w:rFonts w:ascii="Times New Roman" w:hAnsi="Times New Roman" w:eastAsia="宋体" w:cs="Times New Roman"/>
          <w:b/>
          <w:bCs/>
          <w:color w:val="000000"/>
          <w:sz w:val="18"/>
          <w:szCs w:val="18"/>
          <w:highlight w:val="none"/>
        </w:rPr>
      </w:pPr>
      <w:r>
        <w:rPr>
          <w:rFonts w:hint="eastAsia" w:ascii="Times New Roman" w:hAnsi="Times New Roman" w:eastAsia="宋体" w:cs="Times New Roman"/>
          <w:b/>
          <w:bCs/>
          <w:color w:val="000000"/>
          <w:sz w:val="18"/>
          <w:szCs w:val="18"/>
          <w:highlight w:val="none"/>
        </w:rPr>
        <w:t>图 1 居家老年人整合照护服务管理流程图</w:t>
      </w:r>
    </w:p>
    <w:p>
      <w:pPr>
        <w:pStyle w:val="21"/>
        <w:numPr>
          <w:ilvl w:val="2"/>
          <w:numId w:val="0"/>
        </w:numPr>
        <w:spacing w:before="156" w:after="156" w:line="288" w:lineRule="auto"/>
        <w:ind w:firstLine="420" w:firstLineChars="200"/>
        <w:jc w:val="left"/>
        <w:rPr>
          <w:rFonts w:hint="eastAsia" w:hAnsi="黑体" w:cs="黑体"/>
          <w:color w:val="000000"/>
          <w:kern w:val="2"/>
          <w:szCs w:val="21"/>
          <w:highlight w:val="none"/>
        </w:rPr>
      </w:pPr>
      <w:bookmarkStart w:id="35" w:name="_Toc26478"/>
      <w:r>
        <w:rPr>
          <w:rFonts w:hint="eastAsia" w:hAnsi="黑体" w:cs="黑体"/>
          <w:color w:val="000000"/>
          <w:kern w:val="2"/>
          <w:szCs w:val="21"/>
          <w:highlight w:val="none"/>
        </w:rPr>
        <w:t>6.1  </w:t>
      </w:r>
      <w:bookmarkEnd w:id="35"/>
      <w:r>
        <w:rPr>
          <w:rFonts w:hint="eastAsia" w:hAnsi="黑体" w:cs="黑体"/>
          <w:color w:val="000000"/>
          <w:kern w:val="2"/>
          <w:szCs w:val="21"/>
          <w:highlight w:val="none"/>
        </w:rPr>
        <w:t>主动识别</w:t>
      </w:r>
    </w:p>
    <w:p>
      <w:pPr>
        <w:pStyle w:val="11"/>
        <w:widowControl/>
        <w:ind w:firstLine="420" w:firstLineChars="200"/>
        <w:rPr>
          <w:rFonts w:hint="eastAsia" w:asciiTheme="minorEastAsia" w:hAnsiTheme="minorEastAsia" w:cstheme="minorEastAsia"/>
          <w:color w:val="000000"/>
          <w:sz w:val="21"/>
          <w:szCs w:val="21"/>
          <w:highlight w:val="none"/>
        </w:rPr>
      </w:pPr>
      <w:r>
        <w:rPr>
          <w:rFonts w:asciiTheme="minorEastAsia" w:hAnsiTheme="minorEastAsia" w:cstheme="minorEastAsia"/>
          <w:color w:val="000000"/>
          <w:sz w:val="21"/>
          <w:szCs w:val="21"/>
          <w:highlight w:val="none"/>
        </w:rPr>
        <w:t>社区卫生服务机构、</w:t>
      </w:r>
      <w:r>
        <w:rPr>
          <w:rFonts w:hint="eastAsia" w:asciiTheme="minorEastAsia" w:hAnsiTheme="minorEastAsia" w:cstheme="minorEastAsia"/>
          <w:color w:val="000000"/>
          <w:sz w:val="21"/>
          <w:szCs w:val="21"/>
          <w:highlight w:val="none"/>
        </w:rPr>
        <w:t>其他</w:t>
      </w:r>
      <w:r>
        <w:rPr>
          <w:rFonts w:asciiTheme="minorEastAsia" w:hAnsiTheme="minorEastAsia" w:cstheme="minorEastAsia"/>
          <w:color w:val="000000"/>
          <w:sz w:val="21"/>
          <w:szCs w:val="21"/>
          <w:highlight w:val="none"/>
        </w:rPr>
        <w:t>医疗机构及社会照护机构，在日常服务中主动识别有</w:t>
      </w:r>
      <w:r>
        <w:rPr>
          <w:rFonts w:hint="eastAsia" w:asciiTheme="minorEastAsia" w:hAnsiTheme="minorEastAsia" w:cstheme="minorEastAsia"/>
          <w:color w:val="000000"/>
          <w:sz w:val="21"/>
          <w:szCs w:val="21"/>
          <w:highlight w:val="none"/>
        </w:rPr>
        <w:t>整体性健康照护</w:t>
      </w:r>
      <w:r>
        <w:rPr>
          <w:rFonts w:asciiTheme="minorEastAsia" w:hAnsiTheme="minorEastAsia" w:cstheme="minorEastAsia"/>
          <w:color w:val="000000"/>
          <w:sz w:val="21"/>
          <w:szCs w:val="21"/>
          <w:highlight w:val="none"/>
        </w:rPr>
        <w:t>需求的居家老年人，并根据其所需的服务类型，</w:t>
      </w:r>
      <w:r>
        <w:rPr>
          <w:rFonts w:hint="eastAsia" w:asciiTheme="minorEastAsia" w:hAnsiTheme="minorEastAsia" w:cstheme="minorEastAsia"/>
          <w:color w:val="000000"/>
          <w:sz w:val="21"/>
          <w:szCs w:val="21"/>
          <w:highlight w:val="none"/>
        </w:rPr>
        <w:t>自行</w:t>
      </w:r>
      <w:r>
        <w:rPr>
          <w:rFonts w:asciiTheme="minorEastAsia" w:hAnsiTheme="minorEastAsia" w:cstheme="minorEastAsia"/>
          <w:color w:val="000000"/>
          <w:sz w:val="21"/>
          <w:szCs w:val="21"/>
          <w:highlight w:val="none"/>
        </w:rPr>
        <w:t>提供</w:t>
      </w:r>
      <w:r>
        <w:rPr>
          <w:rFonts w:hint="eastAsia" w:asciiTheme="minorEastAsia" w:hAnsiTheme="minorEastAsia" w:cstheme="minorEastAsia"/>
          <w:color w:val="000000"/>
          <w:sz w:val="21"/>
          <w:szCs w:val="21"/>
          <w:highlight w:val="none"/>
        </w:rPr>
        <w:t>服务</w:t>
      </w:r>
      <w:r>
        <w:rPr>
          <w:rFonts w:asciiTheme="minorEastAsia" w:hAnsiTheme="minorEastAsia" w:cstheme="minorEastAsia"/>
          <w:color w:val="000000"/>
          <w:sz w:val="21"/>
          <w:szCs w:val="21"/>
          <w:highlight w:val="none"/>
        </w:rPr>
        <w:t>或</w:t>
      </w:r>
      <w:r>
        <w:rPr>
          <w:rFonts w:hint="eastAsia" w:asciiTheme="minorEastAsia" w:hAnsiTheme="minorEastAsia" w:cstheme="minorEastAsia"/>
          <w:color w:val="000000"/>
          <w:sz w:val="21"/>
          <w:szCs w:val="21"/>
          <w:highlight w:val="none"/>
        </w:rPr>
        <w:t>按需</w:t>
      </w:r>
      <w:r>
        <w:rPr>
          <w:rFonts w:asciiTheme="minorEastAsia" w:hAnsiTheme="minorEastAsia" w:cstheme="minorEastAsia"/>
          <w:color w:val="000000"/>
          <w:sz w:val="21"/>
          <w:szCs w:val="21"/>
          <w:highlight w:val="none"/>
        </w:rPr>
        <w:t>转介，</w:t>
      </w:r>
      <w:r>
        <w:rPr>
          <w:rFonts w:hint="eastAsia" w:asciiTheme="minorEastAsia" w:hAnsiTheme="minorEastAsia" w:cstheme="minorEastAsia"/>
          <w:color w:val="000000"/>
          <w:sz w:val="21"/>
          <w:szCs w:val="21"/>
          <w:highlight w:val="none"/>
        </w:rPr>
        <w:t>启动</w:t>
      </w:r>
      <w:r>
        <w:rPr>
          <w:rFonts w:asciiTheme="minorEastAsia" w:hAnsiTheme="minorEastAsia" w:cstheme="minorEastAsia"/>
          <w:color w:val="000000"/>
          <w:sz w:val="21"/>
          <w:szCs w:val="21"/>
          <w:highlight w:val="none"/>
        </w:rPr>
        <w:t>整合</w:t>
      </w:r>
      <w:r>
        <w:rPr>
          <w:rFonts w:hint="eastAsia" w:asciiTheme="minorEastAsia" w:hAnsiTheme="minorEastAsia" w:cstheme="minorEastAsia"/>
          <w:color w:val="000000"/>
          <w:sz w:val="21"/>
          <w:szCs w:val="21"/>
          <w:highlight w:val="none"/>
        </w:rPr>
        <w:t>照护</w:t>
      </w:r>
      <w:r>
        <w:rPr>
          <w:rFonts w:asciiTheme="minorEastAsia" w:hAnsiTheme="minorEastAsia" w:cstheme="minorEastAsia"/>
          <w:color w:val="000000"/>
          <w:sz w:val="21"/>
          <w:szCs w:val="21"/>
          <w:highlight w:val="none"/>
        </w:rPr>
        <w:t>服务。</w:t>
      </w:r>
    </w:p>
    <w:p>
      <w:pPr>
        <w:pStyle w:val="21"/>
        <w:numPr>
          <w:ilvl w:val="2"/>
          <w:numId w:val="0"/>
        </w:numPr>
        <w:spacing w:before="156" w:after="156" w:line="288" w:lineRule="auto"/>
        <w:ind w:firstLine="420" w:firstLineChars="200"/>
        <w:jc w:val="left"/>
        <w:rPr>
          <w:rFonts w:hint="eastAsia" w:hAnsi="黑体" w:cs="黑体"/>
          <w:color w:val="000000"/>
          <w:kern w:val="2"/>
          <w:szCs w:val="21"/>
          <w:highlight w:val="none"/>
        </w:rPr>
      </w:pPr>
      <w:bookmarkStart w:id="36" w:name="_Toc12410"/>
      <w:r>
        <w:rPr>
          <w:rFonts w:hint="eastAsia" w:hAnsi="黑体" w:cs="黑体"/>
          <w:color w:val="000000"/>
          <w:kern w:val="2"/>
          <w:szCs w:val="21"/>
          <w:highlight w:val="none"/>
        </w:rPr>
        <w:t>6.2  开展评估</w:t>
      </w:r>
      <w:bookmarkEnd w:id="36"/>
      <w:r>
        <w:rPr>
          <w:rFonts w:hint="eastAsia" w:hAnsi="黑体" w:cs="黑体"/>
          <w:color w:val="000000"/>
          <w:kern w:val="2"/>
          <w:szCs w:val="21"/>
          <w:highlight w:val="none"/>
        </w:rPr>
        <w:t>与计划</w:t>
      </w:r>
    </w:p>
    <w:p>
      <w:pPr>
        <w:pStyle w:val="40"/>
        <w:numPr>
          <w:ilvl w:val="0"/>
          <w:numId w:val="0"/>
        </w:numPr>
        <w:spacing w:before="156" w:after="156" w:line="288" w:lineRule="auto"/>
        <w:ind w:firstLine="420" w:firstLineChars="200"/>
        <w:jc w:val="left"/>
        <w:outlineLvl w:val="2"/>
        <w:rPr>
          <w:rFonts w:ascii="Times New Roman"/>
          <w:color w:val="000000"/>
          <w:highlight w:val="none"/>
        </w:rPr>
      </w:pPr>
      <w:bookmarkStart w:id="37" w:name="_Toc19147"/>
      <w:r>
        <w:rPr>
          <w:rFonts w:ascii="Times New Roman"/>
          <w:color w:val="000000"/>
          <w:highlight w:val="none"/>
        </w:rPr>
        <w:t>6.2.1 初筛与准入</w:t>
      </w:r>
      <w:bookmarkEnd w:id="37"/>
    </w:p>
    <w:p>
      <w:pPr>
        <w:pStyle w:val="11"/>
        <w:widowControl/>
        <w:ind w:firstLine="420" w:firstLineChars="200"/>
        <w:rPr>
          <w:rFonts w:hint="eastAsia" w:asciiTheme="minorEastAsia" w:hAnsiTheme="minorEastAsia" w:cstheme="minorEastAsia"/>
          <w:color w:val="000000"/>
          <w:sz w:val="21"/>
          <w:szCs w:val="21"/>
          <w:highlight w:val="none"/>
        </w:rPr>
      </w:pPr>
      <w:r>
        <w:rPr>
          <w:rFonts w:asciiTheme="minorEastAsia" w:hAnsiTheme="minorEastAsia" w:cstheme="minorEastAsia"/>
          <w:color w:val="000000"/>
          <w:sz w:val="21"/>
          <w:szCs w:val="21"/>
          <w:highlight w:val="none"/>
        </w:rPr>
        <w:t>相关机构应通过多种方式了解老年人的健康情况与需求，评估所需服务资源，以及适合的服务主体与内容。</w:t>
      </w:r>
    </w:p>
    <w:p>
      <w:pPr>
        <w:pStyle w:val="40"/>
        <w:numPr>
          <w:ilvl w:val="0"/>
          <w:numId w:val="0"/>
        </w:numPr>
        <w:spacing w:before="156" w:after="156" w:line="288" w:lineRule="auto"/>
        <w:ind w:firstLine="420" w:firstLineChars="200"/>
        <w:jc w:val="left"/>
        <w:outlineLvl w:val="2"/>
        <w:rPr>
          <w:rFonts w:ascii="Times New Roman"/>
          <w:color w:val="000000"/>
          <w:highlight w:val="none"/>
        </w:rPr>
      </w:pPr>
      <w:bookmarkStart w:id="38" w:name="_Toc8518"/>
      <w:r>
        <w:rPr>
          <w:rFonts w:ascii="Times New Roman"/>
          <w:color w:val="000000"/>
          <w:highlight w:val="none"/>
        </w:rPr>
        <w:t>6.2.2 评估与计划</w:t>
      </w:r>
      <w:bookmarkEnd w:id="38"/>
    </w:p>
    <w:p>
      <w:pPr>
        <w:pStyle w:val="40"/>
        <w:numPr>
          <w:ilvl w:val="0"/>
          <w:numId w:val="0"/>
        </w:numPr>
        <w:spacing w:before="156" w:after="156"/>
        <w:ind w:firstLine="420" w:firstLineChars="200"/>
        <w:jc w:val="left"/>
        <w:outlineLvl w:val="2"/>
        <w:rPr>
          <w:rFonts w:ascii="Times New Roman"/>
          <w:color w:val="000000"/>
          <w:highlight w:val="none"/>
        </w:rPr>
      </w:pPr>
      <w:r>
        <w:rPr>
          <w:rFonts w:asciiTheme="minorEastAsia" w:hAnsiTheme="minorEastAsia" w:eastAsiaTheme="minorEastAsia" w:cstheme="minorEastAsia"/>
          <w:color w:val="000000"/>
          <w:kern w:val="2"/>
          <w:szCs w:val="21"/>
          <w:highlight w:val="none"/>
        </w:rPr>
        <w:t>相关机构应参照GB/T 42195</w:t>
      </w:r>
      <w:r>
        <w:rPr>
          <w:rFonts w:hint="eastAsia" w:asciiTheme="minorEastAsia" w:hAnsiTheme="minorEastAsia" w:eastAsiaTheme="minorEastAsia" w:cstheme="minorEastAsia"/>
          <w:color w:val="000000"/>
          <w:kern w:val="2"/>
          <w:szCs w:val="21"/>
          <w:highlight w:val="none"/>
        </w:rPr>
        <w:t>《</w:t>
      </w:r>
      <w:r>
        <w:rPr>
          <w:rFonts w:asciiTheme="minorEastAsia" w:hAnsiTheme="minorEastAsia" w:eastAsiaTheme="minorEastAsia" w:cstheme="minorEastAsia"/>
          <w:color w:val="000000"/>
          <w:kern w:val="2"/>
          <w:szCs w:val="21"/>
          <w:highlight w:val="none"/>
        </w:rPr>
        <w:t>老年人能力评估规范</w:t>
      </w:r>
      <w:r>
        <w:rPr>
          <w:rFonts w:hint="eastAsia" w:asciiTheme="minorEastAsia" w:hAnsiTheme="minorEastAsia" w:eastAsiaTheme="minorEastAsia" w:cstheme="minorEastAsia"/>
          <w:color w:val="000000"/>
          <w:kern w:val="2"/>
          <w:szCs w:val="21"/>
          <w:highlight w:val="none"/>
        </w:rPr>
        <w:t>》</w:t>
      </w:r>
      <w:r>
        <w:rPr>
          <w:rFonts w:asciiTheme="minorEastAsia" w:hAnsiTheme="minorEastAsia" w:eastAsiaTheme="minorEastAsia" w:cstheme="minorEastAsia"/>
          <w:color w:val="000000"/>
          <w:kern w:val="2"/>
          <w:szCs w:val="21"/>
          <w:highlight w:val="none"/>
        </w:rPr>
        <w:t>，安排有评估资质的工作人员进行老年人能力等级初评。经评估为可以提供服务的，应安排具备相应资质和技术能力的工作人员根据等级制定服务计划并实施开展；同时需根据老年人健康及需求变化情况，进行动态评估及调整照护计划。</w:t>
      </w:r>
      <w:bookmarkStart w:id="39" w:name="_Toc31354"/>
    </w:p>
    <w:p>
      <w:pPr>
        <w:pStyle w:val="40"/>
        <w:numPr>
          <w:ilvl w:val="0"/>
          <w:numId w:val="0"/>
        </w:numPr>
        <w:spacing w:before="156" w:after="156" w:line="288" w:lineRule="auto"/>
        <w:ind w:firstLine="420" w:firstLineChars="200"/>
        <w:jc w:val="left"/>
        <w:outlineLvl w:val="2"/>
        <w:rPr>
          <w:rFonts w:ascii="Times New Roman"/>
          <w:color w:val="000000"/>
          <w:highlight w:val="none"/>
        </w:rPr>
      </w:pPr>
      <w:r>
        <w:rPr>
          <w:rFonts w:ascii="Times New Roman"/>
          <w:color w:val="000000"/>
          <w:highlight w:val="none"/>
        </w:rPr>
        <w:t>6.2.3 转介与整合</w:t>
      </w:r>
      <w:bookmarkEnd w:id="39"/>
    </w:p>
    <w:p>
      <w:pPr>
        <w:pStyle w:val="11"/>
        <w:widowControl/>
        <w:ind w:firstLine="420" w:firstLineChars="200"/>
        <w:rPr>
          <w:rFonts w:hint="eastAsia" w:asciiTheme="minorEastAsia" w:hAnsiTheme="minorEastAsia" w:cstheme="minorEastAsia"/>
          <w:color w:val="000000"/>
          <w:sz w:val="21"/>
          <w:szCs w:val="21"/>
          <w:highlight w:val="none"/>
        </w:rPr>
      </w:pPr>
      <w:r>
        <w:rPr>
          <w:rFonts w:asciiTheme="minorEastAsia" w:hAnsiTheme="minorEastAsia" w:cstheme="minorEastAsia"/>
          <w:color w:val="000000"/>
          <w:sz w:val="21"/>
          <w:szCs w:val="21"/>
          <w:highlight w:val="none"/>
        </w:rPr>
        <w:t>居家老年人的需求超出本机构职责范围，需要联动相关资源提供的，应按需建议或协助转介相应机构或人员，以社区卫生服务机构为核心，整合</w:t>
      </w:r>
      <w:r>
        <w:rPr>
          <w:rFonts w:hint="eastAsia" w:asciiTheme="minorEastAsia" w:hAnsiTheme="minorEastAsia" w:cstheme="minorEastAsia"/>
          <w:color w:val="000000"/>
          <w:sz w:val="21"/>
          <w:szCs w:val="21"/>
          <w:highlight w:val="none"/>
        </w:rPr>
        <w:t>卫健、民政等多部门以及必要的社会</w:t>
      </w:r>
      <w:r>
        <w:rPr>
          <w:rFonts w:asciiTheme="minorEastAsia" w:hAnsiTheme="minorEastAsia" w:cstheme="minorEastAsia"/>
          <w:color w:val="000000"/>
          <w:sz w:val="21"/>
          <w:szCs w:val="21"/>
          <w:highlight w:val="none"/>
        </w:rPr>
        <w:t>资源，为居家老年人提供全方位的健康</w:t>
      </w:r>
      <w:r>
        <w:rPr>
          <w:rFonts w:hint="eastAsia" w:asciiTheme="minorEastAsia" w:hAnsiTheme="minorEastAsia" w:cstheme="minorEastAsia"/>
          <w:color w:val="000000"/>
          <w:sz w:val="21"/>
          <w:szCs w:val="21"/>
          <w:highlight w:val="none"/>
        </w:rPr>
        <w:t>照护</w:t>
      </w:r>
      <w:r>
        <w:rPr>
          <w:rFonts w:asciiTheme="minorEastAsia" w:hAnsiTheme="minorEastAsia" w:cstheme="minorEastAsia"/>
          <w:color w:val="000000"/>
          <w:sz w:val="21"/>
          <w:szCs w:val="21"/>
          <w:highlight w:val="none"/>
        </w:rPr>
        <w:t>服务。</w:t>
      </w:r>
    </w:p>
    <w:p>
      <w:pPr>
        <w:pStyle w:val="21"/>
        <w:numPr>
          <w:ilvl w:val="2"/>
          <w:numId w:val="0"/>
        </w:numPr>
        <w:spacing w:before="156" w:after="156" w:line="288" w:lineRule="auto"/>
        <w:ind w:firstLine="420" w:firstLineChars="200"/>
        <w:jc w:val="left"/>
        <w:rPr>
          <w:rFonts w:hint="eastAsia" w:hAnsi="黑体" w:cs="黑体"/>
          <w:color w:val="000000"/>
          <w:kern w:val="2"/>
          <w:szCs w:val="21"/>
          <w:highlight w:val="none"/>
        </w:rPr>
      </w:pPr>
      <w:bookmarkStart w:id="40" w:name="_Toc12833"/>
      <w:r>
        <w:rPr>
          <w:rFonts w:hint="eastAsia" w:hAnsi="黑体" w:cs="黑体"/>
          <w:color w:val="000000"/>
          <w:kern w:val="2"/>
          <w:szCs w:val="21"/>
          <w:highlight w:val="none"/>
        </w:rPr>
        <w:t>6.3  实施整合照护服务</w:t>
      </w:r>
      <w:bookmarkEnd w:id="40"/>
    </w:p>
    <w:p>
      <w:pPr>
        <w:pStyle w:val="11"/>
        <w:widowControl/>
        <w:ind w:firstLine="420" w:firstLineChars="200"/>
        <w:rPr>
          <w:rFonts w:hint="eastAsia" w:asciiTheme="minorEastAsia" w:hAnsiTheme="minorEastAsia" w:cstheme="minorEastAsia"/>
          <w:color w:val="000000"/>
          <w:sz w:val="21"/>
          <w:szCs w:val="21"/>
          <w:highlight w:val="none"/>
        </w:rPr>
      </w:pPr>
      <w:r>
        <w:rPr>
          <w:rFonts w:asciiTheme="minorEastAsia" w:hAnsiTheme="minorEastAsia" w:cstheme="minorEastAsia"/>
          <w:color w:val="000000"/>
          <w:sz w:val="21"/>
          <w:szCs w:val="21"/>
          <w:highlight w:val="none"/>
        </w:rPr>
        <w:t>相关机构应按照本领域政策要求、技术规范等开展具体服务，服务内容包括但不限于健康教育、预防保健、疾病诊治、康复护理、长期照护、安宁疗护。</w:t>
      </w:r>
    </w:p>
    <w:p>
      <w:pPr>
        <w:pStyle w:val="11"/>
        <w:widowControl/>
        <w:ind w:firstLine="420" w:firstLineChars="200"/>
        <w:rPr>
          <w:rFonts w:hint="eastAsia" w:asciiTheme="minorEastAsia" w:hAnsiTheme="minorEastAsia" w:cstheme="minorEastAsia"/>
          <w:color w:val="000000"/>
          <w:sz w:val="21"/>
          <w:szCs w:val="21"/>
          <w:highlight w:val="none"/>
        </w:rPr>
      </w:pPr>
      <w:r>
        <w:rPr>
          <w:rFonts w:asciiTheme="minorEastAsia" w:hAnsiTheme="minorEastAsia" w:cstheme="minorEastAsia"/>
          <w:color w:val="000000"/>
          <w:sz w:val="21"/>
          <w:szCs w:val="21"/>
          <w:highlight w:val="none"/>
        </w:rPr>
        <w:t>服务人员应及时向老年人及其</w:t>
      </w:r>
      <w:r>
        <w:rPr>
          <w:rFonts w:hint="eastAsia" w:asciiTheme="minorEastAsia" w:hAnsiTheme="minorEastAsia" w:cstheme="minorEastAsia"/>
          <w:color w:val="000000"/>
          <w:sz w:val="21"/>
          <w:szCs w:val="21"/>
          <w:highlight w:val="none"/>
        </w:rPr>
        <w:t>照护者或委托代理人</w:t>
      </w:r>
      <w:r>
        <w:rPr>
          <w:rFonts w:asciiTheme="minorEastAsia" w:hAnsiTheme="minorEastAsia" w:cstheme="minorEastAsia"/>
          <w:color w:val="000000"/>
          <w:sz w:val="21"/>
          <w:szCs w:val="21"/>
          <w:highlight w:val="none"/>
        </w:rPr>
        <w:t>解释服务内容与操作。实施过程应确保服务质量。</w:t>
      </w:r>
    </w:p>
    <w:p>
      <w:pPr>
        <w:pStyle w:val="21"/>
        <w:numPr>
          <w:ilvl w:val="2"/>
          <w:numId w:val="0"/>
        </w:numPr>
        <w:spacing w:before="156" w:after="156" w:line="288" w:lineRule="auto"/>
        <w:ind w:firstLine="420" w:firstLineChars="200"/>
        <w:jc w:val="left"/>
        <w:rPr>
          <w:rFonts w:hint="eastAsia" w:hAnsi="黑体" w:cs="黑体"/>
          <w:color w:val="000000"/>
          <w:kern w:val="2"/>
          <w:szCs w:val="21"/>
          <w:highlight w:val="none"/>
        </w:rPr>
      </w:pPr>
      <w:bookmarkStart w:id="41" w:name="_Toc30165"/>
      <w:r>
        <w:rPr>
          <w:rFonts w:hint="eastAsia" w:hAnsi="黑体" w:cs="黑体"/>
          <w:color w:val="000000"/>
          <w:kern w:val="2"/>
          <w:szCs w:val="21"/>
          <w:highlight w:val="none"/>
        </w:rPr>
        <w:t>6.4 服务总结与提升</w:t>
      </w:r>
      <w:bookmarkEnd w:id="41"/>
    </w:p>
    <w:p>
      <w:pPr>
        <w:pStyle w:val="11"/>
        <w:widowControl/>
        <w:ind w:firstLine="420" w:firstLineChars="200"/>
        <w:rPr>
          <w:rFonts w:hint="eastAsia" w:asciiTheme="minorEastAsia" w:hAnsiTheme="minorEastAsia" w:cstheme="minorEastAsia"/>
          <w:color w:val="000000"/>
          <w:sz w:val="21"/>
          <w:szCs w:val="21"/>
          <w:highlight w:val="none"/>
        </w:rPr>
      </w:pPr>
      <w:r>
        <w:rPr>
          <w:rFonts w:asciiTheme="minorEastAsia" w:hAnsiTheme="minorEastAsia" w:cstheme="minorEastAsia"/>
          <w:color w:val="000000"/>
          <w:sz w:val="21"/>
          <w:szCs w:val="21"/>
          <w:highlight w:val="none"/>
        </w:rPr>
        <w:t>应于服务完毕后及时、准确填写服务记录，保证服务提供相关信息的可追溯性与可追踪性。</w:t>
      </w:r>
    </w:p>
    <w:p>
      <w:pPr>
        <w:pStyle w:val="11"/>
        <w:widowControl/>
        <w:ind w:firstLine="420" w:firstLineChars="200"/>
        <w:rPr>
          <w:rFonts w:hint="eastAsia" w:asciiTheme="minorEastAsia" w:hAnsiTheme="minorEastAsia" w:cstheme="minorEastAsia"/>
          <w:color w:val="000000"/>
          <w:sz w:val="21"/>
          <w:szCs w:val="21"/>
          <w:highlight w:val="none"/>
        </w:rPr>
      </w:pPr>
      <w:r>
        <w:rPr>
          <w:rFonts w:asciiTheme="minorEastAsia" w:hAnsiTheme="minorEastAsia" w:cstheme="minorEastAsia"/>
          <w:color w:val="000000"/>
          <w:sz w:val="21"/>
          <w:szCs w:val="21"/>
          <w:highlight w:val="none"/>
        </w:rPr>
        <w:t>应及时汇总、分类和归档服务过程中形成的文件、档案等。</w:t>
      </w:r>
    </w:p>
    <w:p>
      <w:pPr>
        <w:pStyle w:val="11"/>
        <w:widowControl/>
        <w:ind w:firstLine="420" w:firstLineChars="200"/>
        <w:rPr>
          <w:rFonts w:hint="eastAsia" w:asciiTheme="minorEastAsia" w:hAnsiTheme="minorEastAsia" w:cstheme="minorEastAsia"/>
          <w:color w:val="000000"/>
          <w:sz w:val="21"/>
          <w:szCs w:val="21"/>
          <w:highlight w:val="none"/>
        </w:rPr>
      </w:pPr>
      <w:r>
        <w:rPr>
          <w:rFonts w:asciiTheme="minorEastAsia" w:hAnsiTheme="minorEastAsia" w:cstheme="minorEastAsia"/>
          <w:color w:val="000000"/>
          <w:sz w:val="21"/>
          <w:szCs w:val="21"/>
          <w:highlight w:val="none"/>
        </w:rPr>
        <w:t>宜跟进老年人对服务的评价情况并记录入档，并依据要求录入相关</w:t>
      </w:r>
      <w:r>
        <w:rPr>
          <w:rFonts w:hint="eastAsia" w:asciiTheme="minorEastAsia" w:hAnsiTheme="minorEastAsia" w:cstheme="minorEastAsia"/>
          <w:color w:val="000000"/>
          <w:sz w:val="21"/>
          <w:szCs w:val="21"/>
          <w:highlight w:val="none"/>
        </w:rPr>
        <w:t>信息</w:t>
      </w:r>
      <w:r>
        <w:rPr>
          <w:rFonts w:asciiTheme="minorEastAsia" w:hAnsiTheme="minorEastAsia" w:cstheme="minorEastAsia"/>
          <w:color w:val="000000"/>
          <w:sz w:val="21"/>
          <w:szCs w:val="21"/>
          <w:highlight w:val="none"/>
        </w:rPr>
        <w:t>系统。</w:t>
      </w:r>
    </w:p>
    <w:p>
      <w:pPr>
        <w:pStyle w:val="11"/>
        <w:widowControl/>
        <w:ind w:firstLine="420" w:firstLineChars="200"/>
        <w:rPr>
          <w:rFonts w:hint="eastAsia" w:asciiTheme="minorEastAsia" w:hAnsiTheme="minorEastAsia" w:cstheme="minorEastAsia"/>
          <w:color w:val="000000"/>
          <w:sz w:val="21"/>
          <w:szCs w:val="21"/>
          <w:highlight w:val="none"/>
        </w:rPr>
      </w:pPr>
      <w:r>
        <w:rPr>
          <w:rFonts w:asciiTheme="minorEastAsia" w:hAnsiTheme="minorEastAsia" w:cstheme="minorEastAsia"/>
          <w:color w:val="000000"/>
          <w:sz w:val="21"/>
          <w:szCs w:val="21"/>
          <w:highlight w:val="none"/>
        </w:rPr>
        <w:t>宜定期就所提供的居家老年人相关健康照护服务进行总结，结合老年人</w:t>
      </w:r>
      <w:r>
        <w:rPr>
          <w:rFonts w:hint="eastAsia" w:asciiTheme="minorEastAsia" w:hAnsiTheme="minorEastAsia" w:cstheme="minorEastAsia"/>
          <w:color w:val="000000"/>
          <w:sz w:val="21"/>
          <w:szCs w:val="21"/>
          <w:highlight w:val="none"/>
        </w:rPr>
        <w:t>或其委托代理人的</w:t>
      </w:r>
      <w:r>
        <w:rPr>
          <w:rFonts w:asciiTheme="minorEastAsia" w:hAnsiTheme="minorEastAsia" w:cstheme="minorEastAsia"/>
          <w:color w:val="000000"/>
          <w:sz w:val="21"/>
          <w:szCs w:val="21"/>
          <w:highlight w:val="none"/>
        </w:rPr>
        <w:t>服务评价情况及时改进，提升服务质量。</w:t>
      </w:r>
    </w:p>
    <w:p>
      <w:pPr>
        <w:pStyle w:val="4"/>
        <w:widowControl/>
        <w:adjustRightInd w:val="0"/>
        <w:spacing w:after="0" w:line="416" w:lineRule="auto"/>
        <w:rPr>
          <w:rFonts w:hint="eastAsia" w:ascii="黑体" w:hAnsi="黑体" w:cs="黑体"/>
          <w:b w:val="0"/>
          <w:color w:val="000000"/>
          <w:sz w:val="21"/>
          <w:szCs w:val="20"/>
          <w:highlight w:val="none"/>
        </w:rPr>
      </w:pPr>
      <w:bookmarkStart w:id="42" w:name="_Toc3438"/>
      <w:r>
        <w:rPr>
          <w:rFonts w:hint="eastAsia" w:ascii="黑体" w:hAnsi="黑体" w:cs="黑体"/>
          <w:b w:val="0"/>
          <w:color w:val="000000"/>
          <w:sz w:val="21"/>
          <w:szCs w:val="20"/>
          <w:highlight w:val="none"/>
        </w:rPr>
        <w:t>7 服务内容</w:t>
      </w:r>
      <w:bookmarkEnd w:id="42"/>
    </w:p>
    <w:p>
      <w:pPr>
        <w:pStyle w:val="21"/>
        <w:numPr>
          <w:ilvl w:val="2"/>
          <w:numId w:val="0"/>
        </w:numPr>
        <w:spacing w:before="156" w:after="156" w:line="22" w:lineRule="atLeast"/>
        <w:rPr>
          <w:rFonts w:hint="eastAsia" w:hAnsi="黑体" w:cs="黑体"/>
          <w:color w:val="000000"/>
          <w:kern w:val="2"/>
          <w:szCs w:val="21"/>
          <w:highlight w:val="none"/>
        </w:rPr>
      </w:pPr>
      <w:bookmarkStart w:id="43" w:name="_Toc30325"/>
      <w:r>
        <w:rPr>
          <w:rFonts w:hint="eastAsia" w:hAnsi="黑体" w:cs="黑体"/>
          <w:color w:val="000000"/>
          <w:kern w:val="2"/>
          <w:szCs w:val="21"/>
          <w:highlight w:val="none"/>
        </w:rPr>
        <w:t>7.1 健康教育</w:t>
      </w:r>
      <w:bookmarkEnd w:id="43"/>
    </w:p>
    <w:p>
      <w:pPr>
        <w:pStyle w:val="40"/>
        <w:numPr>
          <w:ilvl w:val="0"/>
          <w:numId w:val="0"/>
        </w:numPr>
        <w:spacing w:before="156" w:after="156" w:line="22" w:lineRule="atLeast"/>
        <w:outlineLvl w:val="2"/>
        <w:rPr>
          <w:rFonts w:ascii="Times New Roman"/>
          <w:color w:val="000000"/>
          <w:highlight w:val="none"/>
        </w:rPr>
      </w:pPr>
      <w:bookmarkStart w:id="44" w:name="_Toc25630"/>
      <w:r>
        <w:rPr>
          <w:rFonts w:hint="eastAsia" w:ascii="Times New Roman"/>
          <w:color w:val="000000"/>
          <w:highlight w:val="none"/>
        </w:rPr>
        <w:t>7.1.1 社区卫生服务机构</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7.1.1.1应开展《老年健康教育核心信息》相关的健康教育，包括但不限于提供健康宣教手册和健康讲座。</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7.1.1.2可针对老年人的健康状况为老年人制订健康管理处方。</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7.1.1.3应按需就居家老年人的健康教育需求，为其或家属提供与其他医疗机构、社会照护机构间的多维转介建议，协助链接适宜的服务资源。</w:t>
      </w:r>
    </w:p>
    <w:p>
      <w:pPr>
        <w:pStyle w:val="40"/>
        <w:numPr>
          <w:ilvl w:val="0"/>
          <w:numId w:val="0"/>
        </w:numPr>
        <w:spacing w:before="156" w:after="156" w:line="22" w:lineRule="atLeast"/>
        <w:outlineLvl w:val="2"/>
        <w:rPr>
          <w:rFonts w:ascii="Times New Roman"/>
          <w:color w:val="000000"/>
          <w:highlight w:val="none"/>
        </w:rPr>
      </w:pPr>
      <w:r>
        <w:rPr>
          <w:rFonts w:hint="eastAsia" w:ascii="Times New Roman"/>
          <w:color w:val="000000"/>
          <w:highlight w:val="none"/>
        </w:rPr>
        <w:t>7.1.2 其他医疗机构</w:t>
      </w:r>
      <w:bookmarkEnd w:id="44"/>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7.1.2.1 应对门诊、住院、出院老年人及其照顾者提供疾病相关健康指导。</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7.1.2.2 宜参与社区及社会公益教育活动，有针对性地传播健康信息。</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7.1.2.3 宜按需就居家老年人的健康教育需求，为其或家属提供与社区卫生服务机构、社会照护服务机构间的多维转介建议，协助链接适宜的服务资源。</w:t>
      </w:r>
    </w:p>
    <w:p>
      <w:pPr>
        <w:pStyle w:val="40"/>
        <w:numPr>
          <w:ilvl w:val="0"/>
          <w:numId w:val="0"/>
        </w:numPr>
        <w:spacing w:before="156" w:after="156" w:line="22" w:lineRule="atLeast"/>
        <w:outlineLvl w:val="2"/>
        <w:rPr>
          <w:rFonts w:ascii="Times New Roman"/>
          <w:color w:val="000000"/>
          <w:highlight w:val="none"/>
        </w:rPr>
      </w:pPr>
      <w:bookmarkStart w:id="45" w:name="_Toc24003"/>
      <w:r>
        <w:rPr>
          <w:rFonts w:hint="eastAsia" w:ascii="Times New Roman"/>
          <w:color w:val="000000"/>
          <w:highlight w:val="none"/>
        </w:rPr>
        <w:t>7.1.3 社会照护机构</w:t>
      </w:r>
      <w:bookmarkEnd w:id="45"/>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7.1.3.1综合养老服务中心、乡镇(街道)社会工作服务站等社会照护机构可按照所服务居家老年人的健康教育需求，联动社区卫生服务机构及其他医疗机构，协助居家老年人及家属获取适宜的健康教育资源。</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7.1.3.2 村居委会、综合养老服务中心、乡镇(街道)社会工作服务站等应宣传、动员并协助健康教育实施及提供场所。</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7.1.3.3综合养老服务中心、乡镇(街道)社会工作服务站等社会照护机构，可开展辖内居家老年人健康教育志愿服务。</w:t>
      </w:r>
    </w:p>
    <w:p>
      <w:pPr>
        <w:pStyle w:val="21"/>
        <w:numPr>
          <w:ilvl w:val="2"/>
          <w:numId w:val="0"/>
        </w:numPr>
        <w:spacing w:before="156" w:after="156" w:line="22" w:lineRule="atLeast"/>
        <w:rPr>
          <w:rFonts w:hint="eastAsia" w:hAnsi="黑体" w:cs="黑体"/>
          <w:color w:val="000000"/>
          <w:kern w:val="2"/>
          <w:szCs w:val="21"/>
          <w:highlight w:val="none"/>
        </w:rPr>
      </w:pPr>
      <w:bookmarkStart w:id="46" w:name="_Toc23079"/>
      <w:r>
        <w:rPr>
          <w:rFonts w:hint="eastAsia" w:hAnsi="黑体" w:cs="黑体"/>
          <w:color w:val="000000"/>
          <w:kern w:val="2"/>
          <w:szCs w:val="21"/>
          <w:highlight w:val="none"/>
        </w:rPr>
        <w:t>7.2 预防保健</w:t>
      </w:r>
      <w:bookmarkEnd w:id="46"/>
    </w:p>
    <w:p>
      <w:pPr>
        <w:pStyle w:val="40"/>
        <w:numPr>
          <w:ilvl w:val="0"/>
          <w:numId w:val="0"/>
        </w:numPr>
        <w:spacing w:before="156" w:after="156" w:line="22" w:lineRule="atLeast"/>
        <w:outlineLvl w:val="2"/>
        <w:rPr>
          <w:rFonts w:ascii="Times New Roman"/>
          <w:color w:val="000000"/>
          <w:highlight w:val="none"/>
        </w:rPr>
      </w:pPr>
      <w:bookmarkStart w:id="47" w:name="_Toc10455"/>
      <w:r>
        <w:rPr>
          <w:rFonts w:hint="eastAsia" w:ascii="Times New Roman"/>
          <w:color w:val="000000"/>
          <w:highlight w:val="none"/>
        </w:rPr>
        <w:t>7.2.1 社区卫生服务机构</w:t>
      </w:r>
      <w:bookmarkEnd w:id="47"/>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7.2.1.1 应根据政策要求为辖内符合条件的居家老年人进行定期体检和失能健康评估，建立健康档案；</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7.2.1.2 应依据基本公共卫生服务项目要求，实施常见慢性病的监测，可增加老年综合征或老年人认知功能等重点项目的筛查；</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7.2.1.3 应按需就居家老年人的预防保健需求，为其或家属提供与其他医疗机构、社会照护机构间的多维转介建议，协助链接适宜的服务资源。</w:t>
      </w:r>
    </w:p>
    <w:p>
      <w:pPr>
        <w:pStyle w:val="40"/>
        <w:numPr>
          <w:ilvl w:val="0"/>
          <w:numId w:val="0"/>
        </w:numPr>
        <w:spacing w:before="156" w:after="156" w:line="22" w:lineRule="atLeast"/>
        <w:outlineLvl w:val="2"/>
        <w:rPr>
          <w:rFonts w:ascii="Times New Roman"/>
          <w:color w:val="000000"/>
          <w:highlight w:val="none"/>
        </w:rPr>
      </w:pPr>
      <w:r>
        <w:rPr>
          <w:rFonts w:hint="eastAsia" w:ascii="Times New Roman"/>
          <w:color w:val="000000"/>
          <w:highlight w:val="none"/>
        </w:rPr>
        <w:t>7.2.2 其他医疗机构</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7.2.2.1 可与社区卫生服务机构建立联动机制，按需提供预防保健的资源支持和技术指导。</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7.2.2.2 应对门诊及出院老年人的居家预防保健需求，为其或家属提供与社区卫生服务机构、社会照护服务机构间的多维转介建议，协助链接适宜的服务资源。</w:t>
      </w:r>
    </w:p>
    <w:p>
      <w:pPr>
        <w:pStyle w:val="40"/>
        <w:numPr>
          <w:ilvl w:val="0"/>
          <w:numId w:val="0"/>
        </w:numPr>
        <w:spacing w:before="156" w:after="156" w:line="22" w:lineRule="atLeast"/>
        <w:outlineLvl w:val="2"/>
        <w:rPr>
          <w:rFonts w:ascii="Times New Roman"/>
          <w:color w:val="000000"/>
          <w:highlight w:val="none"/>
        </w:rPr>
      </w:pPr>
      <w:bookmarkStart w:id="48" w:name="_Toc11587"/>
      <w:r>
        <w:rPr>
          <w:rFonts w:hint="eastAsia" w:ascii="Times New Roman"/>
          <w:color w:val="000000"/>
          <w:highlight w:val="none"/>
        </w:rPr>
        <w:t>7.2.3 社会照护机构</w:t>
      </w:r>
      <w:bookmarkEnd w:id="48"/>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7.2.3.1乡镇(街道)社会工作服务站等社会照护机构可根据所服务居家老年人的预防保健需求，链接社区卫生服务机构及其他医疗机构资源，协助居家老年人及家属对接预防保健服务。</w:t>
      </w:r>
      <w:r>
        <w:rPr>
          <w:rFonts w:hint="eastAsia" w:asciiTheme="minorEastAsia" w:hAnsiTheme="minorEastAsia" w:cstheme="minorEastAsia"/>
          <w:color w:val="000000"/>
          <w:sz w:val="21"/>
          <w:szCs w:val="21"/>
          <w:highlight w:val="none"/>
        </w:rPr>
        <w:tab/>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7.2.3.2 鼓励乡镇(街道)社会工作服务站等社会照护机构，培育或带动辖内志愿服务力量，参与协助居家老年人预防保健工作。</w:t>
      </w:r>
    </w:p>
    <w:p>
      <w:pPr>
        <w:pStyle w:val="21"/>
        <w:numPr>
          <w:ilvl w:val="2"/>
          <w:numId w:val="0"/>
        </w:numPr>
        <w:spacing w:before="156" w:after="156" w:line="22" w:lineRule="atLeast"/>
        <w:rPr>
          <w:rFonts w:hint="eastAsia" w:hAnsi="黑体" w:cs="黑体"/>
          <w:color w:val="000000"/>
          <w:kern w:val="2"/>
          <w:szCs w:val="21"/>
          <w:highlight w:val="none"/>
        </w:rPr>
      </w:pPr>
      <w:bookmarkStart w:id="49" w:name="_Toc30953"/>
      <w:r>
        <w:rPr>
          <w:rFonts w:hint="eastAsia" w:hAnsi="黑体" w:cs="黑体"/>
          <w:color w:val="000000"/>
          <w:kern w:val="2"/>
          <w:szCs w:val="21"/>
          <w:highlight w:val="none"/>
        </w:rPr>
        <w:t>7.3  疾病诊治</w:t>
      </w:r>
      <w:bookmarkEnd w:id="49"/>
    </w:p>
    <w:p>
      <w:pPr>
        <w:pStyle w:val="40"/>
        <w:numPr>
          <w:ilvl w:val="0"/>
          <w:numId w:val="0"/>
        </w:numPr>
        <w:spacing w:before="156" w:after="156" w:line="22" w:lineRule="atLeast"/>
        <w:outlineLvl w:val="2"/>
        <w:rPr>
          <w:rFonts w:ascii="Times New Roman"/>
          <w:color w:val="000000"/>
          <w:highlight w:val="none"/>
        </w:rPr>
      </w:pPr>
      <w:bookmarkStart w:id="50" w:name="_Toc794"/>
      <w:r>
        <w:rPr>
          <w:rFonts w:hint="eastAsia" w:ascii="Times New Roman"/>
          <w:color w:val="000000"/>
          <w:highlight w:val="none"/>
        </w:rPr>
        <w:t>7.3.1 社区卫生服务机构</w:t>
      </w:r>
      <w:bookmarkEnd w:id="50"/>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7.3.1.1应提供老年急病、慢病规范诊疗服务；对重点慢性病、退行性疾病、营养和心理等多种健康情况进行评估并干预。</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7.3.1.2应按需为居家老年人提供家庭病床、巡诊等上门服务，有条件可提供一键呼叫等服务。</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7.3.1.3应实行首诊负责制及定期随访制度，设一站式服务、助老点及便民措施。特殊患者优先救治。</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7.3.1.4应加强老年人用药指导。</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7.3.1.5应按需就居家老年人的疾病诊治需求，为其或家属提供与其他医疗机构、社会照护机构间的多维转介建议，协助链接适宜的服务资源。</w:t>
      </w:r>
    </w:p>
    <w:p>
      <w:pPr>
        <w:pStyle w:val="40"/>
        <w:numPr>
          <w:ilvl w:val="0"/>
          <w:numId w:val="0"/>
        </w:numPr>
        <w:spacing w:before="156" w:after="156" w:line="22" w:lineRule="atLeast"/>
        <w:outlineLvl w:val="2"/>
        <w:rPr>
          <w:rFonts w:ascii="Times New Roman"/>
          <w:color w:val="000000"/>
          <w:highlight w:val="none"/>
        </w:rPr>
      </w:pPr>
      <w:r>
        <w:rPr>
          <w:rFonts w:hint="eastAsia" w:ascii="Times New Roman"/>
          <w:color w:val="000000"/>
          <w:highlight w:val="none"/>
        </w:rPr>
        <w:t>7.3.2 其他医疗机构</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7.3.2.1可按需提供老年病的多学科诊疗合作服务。</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7.3.2.2应处理急性老年人医疗状况。</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7.3.2.3宜与社区卫生服务机构合作，开展双向转诊服务。</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7.3.2.4宜为老年人提供出院准备服务，提供出院后《老年患者一般情况及延续服务需求项目表》（详见附录A）。</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7.3.2.5应按需就居家老年人的疾病诊治需求，为其或家属提供与社区卫生服务机构、社会照护服务机构间的多维转介建议，协助链接适宜的服务资源。</w:t>
      </w:r>
    </w:p>
    <w:p>
      <w:pPr>
        <w:pStyle w:val="40"/>
        <w:numPr>
          <w:ilvl w:val="0"/>
          <w:numId w:val="0"/>
        </w:numPr>
        <w:spacing w:before="156" w:after="156" w:line="22" w:lineRule="atLeast"/>
        <w:outlineLvl w:val="2"/>
        <w:rPr>
          <w:rFonts w:ascii="Times New Roman"/>
          <w:color w:val="000000"/>
          <w:highlight w:val="none"/>
        </w:rPr>
      </w:pPr>
      <w:bookmarkStart w:id="51" w:name="_Toc13358"/>
      <w:r>
        <w:rPr>
          <w:rFonts w:hint="eastAsia" w:ascii="Times New Roman"/>
          <w:color w:val="000000"/>
          <w:highlight w:val="none"/>
        </w:rPr>
        <w:t>7.3.3 社会照护机构</w:t>
      </w:r>
      <w:bookmarkEnd w:id="51"/>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综合养老服务中心、乡镇(街道)社会工作服务站等社会照护机构可根据所服务居家老年人疾病诊治需求，整合并链接乡镇卫生院、社区卫生服务中心及医疗卫生服务机构资源，必要时协助居家老年人及其家属获得适宜的疾病诊疗服务。</w:t>
      </w:r>
    </w:p>
    <w:p>
      <w:pPr>
        <w:pStyle w:val="21"/>
        <w:numPr>
          <w:ilvl w:val="2"/>
          <w:numId w:val="0"/>
        </w:numPr>
        <w:spacing w:before="156" w:after="156" w:line="22" w:lineRule="atLeast"/>
        <w:rPr>
          <w:rFonts w:hint="eastAsia" w:hAnsi="黑体" w:cs="黑体"/>
          <w:color w:val="000000"/>
          <w:kern w:val="2"/>
          <w:szCs w:val="21"/>
          <w:highlight w:val="none"/>
        </w:rPr>
      </w:pPr>
      <w:bookmarkStart w:id="52" w:name="_Toc10061"/>
      <w:r>
        <w:rPr>
          <w:rFonts w:hint="eastAsia" w:hAnsi="黑体" w:cs="黑体"/>
          <w:color w:val="000000"/>
          <w:kern w:val="2"/>
          <w:szCs w:val="21"/>
          <w:highlight w:val="none"/>
        </w:rPr>
        <w:t>7.4康复护理</w:t>
      </w:r>
      <w:bookmarkEnd w:id="52"/>
    </w:p>
    <w:p>
      <w:pPr>
        <w:pStyle w:val="40"/>
        <w:numPr>
          <w:ilvl w:val="0"/>
          <w:numId w:val="0"/>
        </w:numPr>
        <w:spacing w:before="156" w:after="156" w:line="22" w:lineRule="atLeast"/>
        <w:outlineLvl w:val="2"/>
        <w:rPr>
          <w:rFonts w:ascii="Times New Roman"/>
          <w:color w:val="000000"/>
          <w:highlight w:val="none"/>
        </w:rPr>
      </w:pPr>
      <w:bookmarkStart w:id="53" w:name="_Toc20458"/>
      <w:r>
        <w:rPr>
          <w:rFonts w:hint="eastAsia" w:ascii="Times New Roman"/>
          <w:color w:val="000000"/>
          <w:highlight w:val="none"/>
        </w:rPr>
        <w:t>7.4.1 社区卫生服务机构</w:t>
      </w:r>
      <w:bookmarkEnd w:id="53"/>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7.4.1.1应提供疾病康复护理及躯体功能维持与提升服务，内容包括但不限于运动功能训练，日常生活活动能力维持，认知功能训练，言语功能提升，社会交往功能维持。</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7.4.1.2 应提供康复辅助器具使用指导。</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7.4.1.3 应根据老年人身体功能状况和康复需求变化，提供医疗、养老转介服务。</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7.4.1.3 宜提供心理康复服务，包括但不限于通过心理咨询和心理健康教育，为老年人提供环境适应、情绪疏导、心理支持和危机干预等服务。</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7.4.1.4应按需就居家老年人的康复护理需求，为其或家属提供与医疗机构、社会照护机构间的多维转介建议，协助链接适宜的服务资源。</w:t>
      </w:r>
    </w:p>
    <w:p>
      <w:pPr>
        <w:pStyle w:val="40"/>
        <w:numPr>
          <w:ilvl w:val="0"/>
          <w:numId w:val="0"/>
        </w:numPr>
        <w:spacing w:before="156" w:after="156" w:line="22" w:lineRule="atLeast"/>
        <w:outlineLvl w:val="2"/>
        <w:rPr>
          <w:rFonts w:ascii="Times New Roman"/>
          <w:color w:val="000000"/>
          <w:highlight w:val="none"/>
        </w:rPr>
      </w:pPr>
      <w:r>
        <w:rPr>
          <w:rFonts w:hint="eastAsia" w:ascii="Times New Roman"/>
          <w:color w:val="000000"/>
          <w:highlight w:val="none"/>
        </w:rPr>
        <w:t>7.4.2 其他医疗机构</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7.4.2.1应采用住院、门诊、居家和互联网+远程服务等多种形式提供康复护理服务，宜向社区卫生服务机构提供康复护理指导。</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7.4.2.2应按需就居家老年人的康复护理需求，为其或家属提供与社区卫生服务机构、社会照护服务机构间的多维转介建议，协助链接适宜的服务资源。</w:t>
      </w:r>
    </w:p>
    <w:p>
      <w:pPr>
        <w:pStyle w:val="40"/>
        <w:numPr>
          <w:ilvl w:val="0"/>
          <w:numId w:val="0"/>
        </w:numPr>
        <w:spacing w:before="156" w:after="156" w:line="22" w:lineRule="atLeast"/>
        <w:outlineLvl w:val="2"/>
        <w:rPr>
          <w:rFonts w:ascii="Times New Roman"/>
          <w:color w:val="000000"/>
          <w:highlight w:val="none"/>
        </w:rPr>
      </w:pPr>
      <w:bookmarkStart w:id="54" w:name="_Toc24759"/>
      <w:r>
        <w:rPr>
          <w:rFonts w:hint="eastAsia" w:ascii="Times New Roman"/>
          <w:color w:val="000000"/>
          <w:highlight w:val="none"/>
        </w:rPr>
        <w:t>7.4.3 社会照护机构</w:t>
      </w:r>
      <w:bookmarkEnd w:id="54"/>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7.4.3.1 可根据所服务居家老年人的康复需求，整合并链接乡镇卫生院、社区卫生服务中心及医疗卫生服务机构资源，协助居家老年人获得合适的康复护理服务。</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7.4.3.2宜培育或带动辖内志愿服务力量，参与协助居家老年人康复护理工作。</w:t>
      </w:r>
    </w:p>
    <w:p>
      <w:pPr>
        <w:pStyle w:val="21"/>
        <w:numPr>
          <w:ilvl w:val="2"/>
          <w:numId w:val="0"/>
        </w:numPr>
        <w:spacing w:before="156" w:after="156" w:line="22" w:lineRule="atLeast"/>
        <w:rPr>
          <w:rFonts w:hint="eastAsia" w:hAnsi="黑体" w:cs="黑体"/>
          <w:color w:val="000000"/>
          <w:kern w:val="2"/>
          <w:szCs w:val="21"/>
          <w:highlight w:val="none"/>
        </w:rPr>
      </w:pPr>
      <w:bookmarkStart w:id="55" w:name="_Toc16645"/>
      <w:r>
        <w:rPr>
          <w:rFonts w:hint="eastAsia" w:hAnsi="黑体" w:cs="黑体"/>
          <w:color w:val="000000"/>
          <w:kern w:val="2"/>
          <w:szCs w:val="21"/>
          <w:highlight w:val="none"/>
        </w:rPr>
        <w:t>7.5 长期照护</w:t>
      </w:r>
      <w:bookmarkEnd w:id="55"/>
    </w:p>
    <w:p>
      <w:pPr>
        <w:pStyle w:val="40"/>
        <w:numPr>
          <w:ilvl w:val="0"/>
          <w:numId w:val="0"/>
        </w:numPr>
        <w:spacing w:before="156" w:after="156" w:line="22" w:lineRule="atLeast"/>
        <w:outlineLvl w:val="2"/>
        <w:rPr>
          <w:rFonts w:ascii="Times New Roman"/>
          <w:color w:val="000000"/>
          <w:highlight w:val="none"/>
        </w:rPr>
      </w:pPr>
      <w:bookmarkStart w:id="56" w:name="_Toc14870"/>
      <w:r>
        <w:rPr>
          <w:rFonts w:hint="eastAsia" w:ascii="Times New Roman"/>
          <w:color w:val="000000"/>
          <w:highlight w:val="none"/>
        </w:rPr>
        <w:t>7.5.1 社区卫生服务机构</w:t>
      </w:r>
      <w:bookmarkEnd w:id="56"/>
    </w:p>
    <w:p>
      <w:pPr>
        <w:pStyle w:val="11"/>
        <w:widowControl/>
        <w:spacing w:line="22" w:lineRule="atLeast"/>
        <w:ind w:firstLine="36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7.5.1.1应通过家庭医生签约服务、居家医疗护理服务、营养照护、精神照护和生活照料服务，注重居家老年人的营养、精神与生活照料服务；</w:t>
      </w:r>
    </w:p>
    <w:p>
      <w:pPr>
        <w:pStyle w:val="11"/>
        <w:widowControl/>
        <w:spacing w:line="22" w:lineRule="atLeast"/>
        <w:ind w:firstLine="36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7.5.1.2 应建立家庭病床、定期开展上门探访服务，为居家老年人提供全方位的、连续的照护服务。所提供服务应符合国卫办医发〔2020〕24号《关于加强老年人居家医疗服务工作的通知》以及T/GDNAS001-2021《老年人居家护理技术规范》的相关要求，医疗护理员服务应符合《居家、社区老年医疗护理员服务标准》（WS/T 803-2022）的标准要求。</w:t>
      </w:r>
    </w:p>
    <w:p>
      <w:pPr>
        <w:pStyle w:val="11"/>
        <w:widowControl/>
        <w:spacing w:line="22" w:lineRule="atLeast"/>
        <w:ind w:firstLine="36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7.5.1.3应按需就居家老年人的长期照护需求，为其或家属提供与其他医疗机构、社会照护机构间的多维转介建议，协助链接适宜的服务资源。</w:t>
      </w:r>
    </w:p>
    <w:p>
      <w:pPr>
        <w:pStyle w:val="40"/>
        <w:numPr>
          <w:ilvl w:val="0"/>
          <w:numId w:val="0"/>
        </w:numPr>
        <w:spacing w:before="156" w:after="156" w:line="22" w:lineRule="atLeast"/>
        <w:outlineLvl w:val="2"/>
        <w:rPr>
          <w:rFonts w:ascii="Times New Roman"/>
          <w:color w:val="000000"/>
          <w:highlight w:val="none"/>
        </w:rPr>
      </w:pPr>
      <w:r>
        <w:rPr>
          <w:rFonts w:hint="eastAsia" w:ascii="Times New Roman"/>
          <w:color w:val="000000"/>
          <w:highlight w:val="none"/>
        </w:rPr>
        <w:t>7.5.2 其他医疗机构</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7.5.2.1 应对社区卫生服务及社会照护机构开展长期照护，提供帮扶和技术指导。</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7.5.2.2应按需就居家老年人的长期照护需求，为其或家属提供与社区卫生服务机构、社会照护服务机构间的多维转介建议，协助链接适宜的服务资源。</w:t>
      </w:r>
    </w:p>
    <w:p>
      <w:pPr>
        <w:pStyle w:val="40"/>
        <w:numPr>
          <w:ilvl w:val="0"/>
          <w:numId w:val="0"/>
        </w:numPr>
        <w:spacing w:before="156" w:after="156" w:line="22" w:lineRule="atLeast"/>
        <w:outlineLvl w:val="2"/>
        <w:rPr>
          <w:rFonts w:ascii="Times New Roman"/>
          <w:color w:val="000000"/>
          <w:highlight w:val="none"/>
        </w:rPr>
      </w:pPr>
      <w:bookmarkStart w:id="57" w:name="_Toc26624"/>
      <w:r>
        <w:rPr>
          <w:rFonts w:hint="eastAsia" w:ascii="Times New Roman"/>
          <w:color w:val="000000"/>
          <w:highlight w:val="none"/>
        </w:rPr>
        <w:t>7.5.3 社会照护机构</w:t>
      </w:r>
      <w:bookmarkEnd w:id="57"/>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7.5.3.1 村（居）委会应帮助符合条件的居家老年人对接社会保障政策，链接资源提供遗嘱公正、法律援助等支持，包括但不限于高龄津贴、养老护理补贴、困难残疾人生活补贴、重度残疾人护理补贴、最低社会保障等补贴申请，以及遗嘱公证、法律援助等公共服务。</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7.5.3.2 已建立综合养老服务中心的地区，应依托社区养老服务设施为居家老年人提供配餐、家庭适老化改造等服务和支持，有条件的地区可开展居家养老上门服务，包括生活照料、医疗护理、精神慰藉等；</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7.5.3.3 已建立医养结合服务机构的地区，应根据政策要求，提供特困老年人分散供养和集中供养，为家庭护老者提供赋能支持，开设家庭养老床位。</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7.5.3.4乡镇(街道)社会工作服务站等社会照护服务机构，应联动辖内资源，鼓励建立邻里互助小组，组织开展关爱居家老年人志愿服务，营造辖内尊老助老良好氛围。</w:t>
      </w:r>
    </w:p>
    <w:p>
      <w:pPr>
        <w:pStyle w:val="11"/>
        <w:widowControl/>
        <w:ind w:firstLine="420" w:firstLineChars="200"/>
        <w:rPr>
          <w:rFonts w:hint="eastAsia" w:asciiTheme="minorEastAsia" w:hAnsiTheme="minorEastAsia" w:cstheme="minorEastAsia"/>
          <w:b/>
          <w:bCs/>
          <w:color w:val="000000"/>
          <w:sz w:val="21"/>
          <w:szCs w:val="21"/>
          <w:highlight w:val="none"/>
        </w:rPr>
      </w:pPr>
      <w:r>
        <w:rPr>
          <w:rFonts w:hint="eastAsia" w:asciiTheme="minorEastAsia" w:hAnsiTheme="minorEastAsia" w:cstheme="minorEastAsia"/>
          <w:color w:val="000000"/>
          <w:sz w:val="21"/>
          <w:szCs w:val="21"/>
          <w:highlight w:val="none"/>
        </w:rPr>
        <w:t>7.5.3.5应按需就居家老年人的长期照护需求，为其或家属提供与医疗机构、社区卫生服务机构间的多维转介建议，协助链接适宜的服务资源。</w:t>
      </w:r>
    </w:p>
    <w:p>
      <w:pPr>
        <w:pStyle w:val="21"/>
        <w:numPr>
          <w:ilvl w:val="2"/>
          <w:numId w:val="0"/>
        </w:numPr>
        <w:spacing w:before="156" w:after="156" w:line="22" w:lineRule="atLeast"/>
        <w:rPr>
          <w:rFonts w:hint="eastAsia" w:hAnsi="黑体" w:cs="黑体"/>
          <w:color w:val="000000"/>
          <w:kern w:val="2"/>
          <w:szCs w:val="21"/>
          <w:highlight w:val="none"/>
        </w:rPr>
      </w:pPr>
      <w:bookmarkStart w:id="58" w:name="_Toc17921"/>
      <w:r>
        <w:rPr>
          <w:rFonts w:hint="eastAsia" w:hAnsi="黑体" w:cs="黑体"/>
          <w:color w:val="000000"/>
          <w:kern w:val="2"/>
          <w:szCs w:val="21"/>
          <w:highlight w:val="none"/>
        </w:rPr>
        <w:t>7.6 安宁疗护</w:t>
      </w:r>
      <w:bookmarkEnd w:id="58"/>
    </w:p>
    <w:p>
      <w:pPr>
        <w:pStyle w:val="40"/>
        <w:numPr>
          <w:ilvl w:val="0"/>
          <w:numId w:val="0"/>
        </w:numPr>
        <w:spacing w:before="156" w:after="156" w:line="22" w:lineRule="atLeast"/>
        <w:outlineLvl w:val="2"/>
        <w:rPr>
          <w:rFonts w:ascii="Times New Roman"/>
          <w:color w:val="000000"/>
          <w:highlight w:val="none"/>
        </w:rPr>
      </w:pPr>
      <w:bookmarkStart w:id="59" w:name="_Toc13499"/>
      <w:r>
        <w:rPr>
          <w:rFonts w:hint="eastAsia" w:ascii="Times New Roman"/>
          <w:color w:val="000000"/>
          <w:highlight w:val="none"/>
        </w:rPr>
        <w:t>7.6.1 社区卫生服务机构</w:t>
      </w:r>
      <w:bookmarkEnd w:id="59"/>
    </w:p>
    <w:p>
      <w:pPr>
        <w:pStyle w:val="11"/>
        <w:widowControl/>
        <w:spacing w:line="22" w:lineRule="atLeast"/>
        <w:ind w:firstLine="36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7.6.1.1 宜为有需求的临终居家老年患者及家属，按照《安宁疗护实践指南（试行）》以及省市关于安宁疗护服务的先行要求，提供身体、心理、精神等多方面的照护和人文关怀。</w:t>
      </w:r>
    </w:p>
    <w:p>
      <w:pPr>
        <w:pStyle w:val="11"/>
        <w:widowControl/>
        <w:spacing w:line="22" w:lineRule="atLeast"/>
        <w:ind w:firstLine="36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7.6.12.2应按需就居家老年人的安宁疗护服务需求，为其或家属提供与其他医疗机构、社会照护机构间的多维转介建议，协助链接适宜的服务资源。</w:t>
      </w:r>
    </w:p>
    <w:p>
      <w:pPr>
        <w:pStyle w:val="40"/>
        <w:numPr>
          <w:ilvl w:val="0"/>
          <w:numId w:val="0"/>
        </w:numPr>
        <w:spacing w:before="156" w:after="156" w:line="22" w:lineRule="atLeast"/>
        <w:outlineLvl w:val="2"/>
        <w:rPr>
          <w:rFonts w:ascii="Times New Roman"/>
          <w:color w:val="000000"/>
          <w:highlight w:val="none"/>
        </w:rPr>
      </w:pPr>
      <w:r>
        <w:rPr>
          <w:rFonts w:hint="eastAsia" w:ascii="Times New Roman"/>
          <w:color w:val="000000"/>
          <w:highlight w:val="none"/>
        </w:rPr>
        <w:t>7.6.2 其他医疗机构</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7.6.2.1 应结合老年人需求与实际开展工作，包括但不限于下级单位的会诊指导和双向转介或“互联网+安宁疗护服务”。</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7.6.2.2 可联合社区卫生服务及社会照护机构建立医院-社区-居家服务模式。</w:t>
      </w:r>
    </w:p>
    <w:p>
      <w:pPr>
        <w:pStyle w:val="11"/>
        <w:widowControl/>
        <w:ind w:firstLine="420" w:firstLineChars="20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7.6.2.3应按需就居家老年人的安宁疗护服务需求，为其或家属提供与社区卫生服务机构、社会照护服务机构间的多维转介建议，协助链接适宜的服务资源。</w:t>
      </w:r>
    </w:p>
    <w:p>
      <w:pPr>
        <w:pStyle w:val="40"/>
        <w:numPr>
          <w:ilvl w:val="0"/>
          <w:numId w:val="0"/>
        </w:numPr>
        <w:spacing w:before="156" w:after="156" w:line="22" w:lineRule="atLeast"/>
        <w:outlineLvl w:val="2"/>
        <w:rPr>
          <w:rFonts w:ascii="Times New Roman"/>
          <w:color w:val="000000"/>
          <w:highlight w:val="none"/>
        </w:rPr>
      </w:pPr>
      <w:bookmarkStart w:id="60" w:name="_Toc25413"/>
      <w:r>
        <w:rPr>
          <w:rFonts w:hint="eastAsia" w:ascii="Times New Roman"/>
          <w:color w:val="000000"/>
          <w:highlight w:val="none"/>
        </w:rPr>
        <w:t>7.6.3 社会照护机构</w:t>
      </w:r>
      <w:bookmarkEnd w:id="60"/>
    </w:p>
    <w:p>
      <w:pPr>
        <w:pStyle w:val="11"/>
        <w:widowControl/>
        <w:spacing w:line="22" w:lineRule="atLeast"/>
        <w:ind w:firstLine="36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7.6.3.1 可根据所服务的居家老年人及其家属的安宁疗护需求，针对性链接和整合社会资源，包括但不限于乡镇卫生院、社区卫生服务中心、其他医疗机构等，为其提供关怀和照护。</w:t>
      </w:r>
    </w:p>
    <w:p>
      <w:pPr>
        <w:pStyle w:val="11"/>
        <w:widowControl/>
        <w:spacing w:line="22" w:lineRule="atLeast"/>
        <w:ind w:firstLine="360"/>
        <w:rPr>
          <w:rFonts w:hint="eastAsia" w:asciiTheme="minorEastAsia" w:hAnsiTheme="minorEastAsia" w:cstheme="minorEastAsia"/>
          <w:color w:val="000000"/>
          <w:sz w:val="21"/>
          <w:szCs w:val="21"/>
          <w:highlight w:val="none"/>
        </w:rPr>
      </w:pPr>
      <w:r>
        <w:rPr>
          <w:rFonts w:hint="eastAsia" w:asciiTheme="minorEastAsia" w:hAnsiTheme="minorEastAsia" w:cstheme="minorEastAsia"/>
          <w:color w:val="000000"/>
          <w:sz w:val="21"/>
          <w:szCs w:val="21"/>
          <w:highlight w:val="none"/>
        </w:rPr>
        <w:t>7.6.3.2 应联动辖内资源，鼓励建立邻里互助小组，组织开展关爱居家重症老年人志愿服务，包括但不限于照护支持、关爱慰问、生命教育等。</w:t>
      </w:r>
    </w:p>
    <w:p>
      <w:pPr>
        <w:pStyle w:val="4"/>
        <w:widowControl/>
        <w:adjustRightInd w:val="0"/>
        <w:spacing w:after="0" w:line="416" w:lineRule="auto"/>
        <w:rPr>
          <w:rFonts w:hint="eastAsia" w:ascii="黑体" w:hAnsi="黑体" w:cs="黑体"/>
          <w:b w:val="0"/>
          <w:color w:val="000000"/>
          <w:sz w:val="21"/>
          <w:szCs w:val="20"/>
          <w:highlight w:val="none"/>
        </w:rPr>
      </w:pPr>
      <w:bookmarkStart w:id="61" w:name="_Toc21208"/>
      <w:r>
        <w:rPr>
          <w:rFonts w:hint="eastAsia" w:ascii="黑体" w:hAnsi="黑体" w:cs="黑体"/>
          <w:b w:val="0"/>
          <w:color w:val="000000"/>
          <w:sz w:val="21"/>
          <w:szCs w:val="20"/>
          <w:highlight w:val="none"/>
        </w:rPr>
        <w:t>8 质量管理</w:t>
      </w:r>
      <w:bookmarkEnd w:id="61"/>
    </w:p>
    <w:p>
      <w:pPr>
        <w:pStyle w:val="21"/>
        <w:numPr>
          <w:ilvl w:val="2"/>
          <w:numId w:val="0"/>
        </w:numPr>
        <w:spacing w:before="156" w:after="156" w:line="22" w:lineRule="atLeast"/>
        <w:rPr>
          <w:rFonts w:hint="eastAsia" w:hAnsi="黑体" w:cs="黑体"/>
          <w:color w:val="000000"/>
          <w:kern w:val="2"/>
          <w:szCs w:val="21"/>
          <w:highlight w:val="none"/>
        </w:rPr>
      </w:pPr>
      <w:bookmarkStart w:id="62" w:name="_Toc29880"/>
      <w:r>
        <w:rPr>
          <w:rFonts w:hint="eastAsia" w:hAnsi="黑体" w:cs="黑体"/>
          <w:color w:val="000000"/>
          <w:kern w:val="2"/>
          <w:szCs w:val="21"/>
          <w:highlight w:val="none"/>
        </w:rPr>
        <w:t>8.1 服务评价与反馈</w:t>
      </w:r>
      <w:bookmarkEnd w:id="62"/>
    </w:p>
    <w:p>
      <w:pPr>
        <w:spacing w:before="156" w:beforeLines="50" w:after="156" w:afterLines="50"/>
        <w:outlineLvl w:val="2"/>
        <w:rPr>
          <w:rFonts w:ascii="Times New Roman" w:hAnsi="Times New Roman" w:eastAsia="黑体" w:cs="Times New Roman"/>
          <w:kern w:val="0"/>
          <w:szCs w:val="20"/>
          <w:highlight w:val="none"/>
        </w:rPr>
      </w:pPr>
      <w:bookmarkStart w:id="63" w:name="_Toc22210"/>
      <w:r>
        <w:rPr>
          <w:rFonts w:hint="eastAsia" w:ascii="Times New Roman" w:hAnsi="Times New Roman" w:eastAsia="黑体" w:cs="Times New Roman"/>
          <w:kern w:val="0"/>
          <w:szCs w:val="20"/>
          <w:highlight w:val="none"/>
        </w:rPr>
        <w:t>8.1.1 服务评价机制</w:t>
      </w:r>
      <w:bookmarkEnd w:id="63"/>
    </w:p>
    <w:p>
      <w:pPr>
        <w:spacing w:before="156" w:beforeLines="50" w:after="156" w:afterLines="50"/>
        <w:ind w:firstLine="420" w:firstLineChars="200"/>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宜建立整合照护服务质量评价机制，包括但不限于机构自我评价和服务满意度调查，必要时可采取第三方评价。</w:t>
      </w:r>
    </w:p>
    <w:p>
      <w:pPr>
        <w:spacing w:before="156" w:beforeLines="50" w:after="156" w:afterLines="50"/>
        <w:outlineLvl w:val="2"/>
        <w:rPr>
          <w:rFonts w:ascii="Times New Roman" w:hAnsi="Times New Roman" w:eastAsia="黑体" w:cs="Times New Roman"/>
          <w:kern w:val="0"/>
          <w:szCs w:val="20"/>
          <w:highlight w:val="none"/>
        </w:rPr>
      </w:pPr>
      <w:bookmarkStart w:id="64" w:name="_Toc19800"/>
      <w:r>
        <w:rPr>
          <w:rFonts w:hint="eastAsia" w:ascii="Times New Roman" w:hAnsi="Times New Roman" w:eastAsia="黑体" w:cs="Times New Roman"/>
          <w:kern w:val="0"/>
          <w:szCs w:val="20"/>
          <w:highlight w:val="none"/>
        </w:rPr>
        <w:t>8.1.2 服务评价内容</w:t>
      </w:r>
      <w:bookmarkEnd w:id="64"/>
    </w:p>
    <w:p>
      <w:pPr>
        <w:spacing w:before="156" w:beforeLines="50" w:after="156" w:afterLines="50"/>
        <w:ind w:firstLine="420" w:firstLineChars="200"/>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服务评价内容可包括但不限于服务质量、服务人员、服务满意度、服务记录和档案，工作人员根据评价结果及时改进工作，提高服务质量。</w:t>
      </w:r>
    </w:p>
    <w:p>
      <w:pPr>
        <w:spacing w:before="156" w:beforeLines="50" w:after="156" w:afterLines="50"/>
        <w:outlineLvl w:val="2"/>
        <w:rPr>
          <w:rFonts w:ascii="Times New Roman" w:hAnsi="Times New Roman" w:eastAsia="黑体" w:cs="Times New Roman"/>
          <w:kern w:val="0"/>
          <w:szCs w:val="20"/>
          <w:highlight w:val="none"/>
        </w:rPr>
      </w:pPr>
      <w:bookmarkStart w:id="65" w:name="_Toc30825"/>
      <w:r>
        <w:rPr>
          <w:rFonts w:hint="eastAsia" w:ascii="Times New Roman" w:hAnsi="Times New Roman" w:eastAsia="黑体" w:cs="Times New Roman"/>
          <w:kern w:val="0"/>
          <w:szCs w:val="20"/>
          <w:highlight w:val="none"/>
        </w:rPr>
        <w:t>8.1.3 服务改进</w:t>
      </w:r>
      <w:bookmarkEnd w:id="65"/>
    </w:p>
    <w:p>
      <w:pPr>
        <w:spacing w:before="156" w:beforeLines="50" w:after="156" w:afterLines="50"/>
        <w:ind w:firstLine="420" w:firstLineChars="200"/>
        <w:rPr>
          <w:rFonts w:ascii="Times New Roman" w:hAnsi="Times New Roman" w:cs="Times New Roman"/>
          <w:sz w:val="18"/>
          <w:szCs w:val="18"/>
          <w:highlight w:val="none"/>
        </w:rPr>
      </w:pPr>
      <w:r>
        <w:rPr>
          <w:rFonts w:hint="eastAsia" w:asciiTheme="minorEastAsia" w:hAnsiTheme="minorEastAsia" w:cstheme="minorEastAsia"/>
          <w:szCs w:val="21"/>
          <w:highlight w:val="none"/>
        </w:rPr>
        <w:t>机构应结合现有服务管理，建立完善服务反馈与持续改进机制，分析服务问题发生的原因，制定改进措施，并督促相关措施落实到位，持续提高居家老年人整合照护服务质量。</w:t>
      </w:r>
    </w:p>
    <w:p>
      <w:pPr>
        <w:pStyle w:val="21"/>
        <w:numPr>
          <w:ilvl w:val="2"/>
          <w:numId w:val="0"/>
        </w:numPr>
        <w:spacing w:before="156" w:after="156"/>
        <w:rPr>
          <w:rFonts w:hint="eastAsia" w:hAnsi="黑体" w:cs="黑体"/>
          <w:color w:val="000000"/>
          <w:kern w:val="2"/>
          <w:szCs w:val="21"/>
          <w:highlight w:val="none"/>
        </w:rPr>
      </w:pPr>
      <w:bookmarkStart w:id="66" w:name="_Toc23532"/>
      <w:r>
        <w:rPr>
          <w:rFonts w:hint="eastAsia" w:hAnsi="黑体" w:cs="黑体"/>
          <w:color w:val="000000"/>
          <w:kern w:val="2"/>
          <w:szCs w:val="21"/>
          <w:highlight w:val="none"/>
        </w:rPr>
        <w:t>8.2 培训发展</w:t>
      </w:r>
      <w:bookmarkEnd w:id="66"/>
    </w:p>
    <w:p>
      <w:pPr>
        <w:pStyle w:val="40"/>
        <w:numPr>
          <w:ilvl w:val="0"/>
          <w:numId w:val="0"/>
        </w:numPr>
        <w:spacing w:before="156" w:after="156"/>
        <w:outlineLvl w:val="2"/>
        <w:rPr>
          <w:rFonts w:ascii="Times New Roman"/>
          <w:color w:val="000000"/>
          <w:highlight w:val="none"/>
        </w:rPr>
      </w:pPr>
      <w:bookmarkStart w:id="67" w:name="_Toc4010"/>
      <w:r>
        <w:rPr>
          <w:rFonts w:hint="eastAsia" w:ascii="Times New Roman"/>
          <w:color w:val="000000"/>
          <w:highlight w:val="none"/>
        </w:rPr>
        <w:t>8.2.1 人员配备</w:t>
      </w:r>
      <w:bookmarkEnd w:id="67"/>
    </w:p>
    <w:p>
      <w:pPr>
        <w:ind w:firstLine="420" w:firstLineChars="200"/>
        <w:rPr>
          <w:rFonts w:hint="eastAsia" w:asciiTheme="minorEastAsia" w:hAnsiTheme="minorEastAsia" w:cstheme="minorEastAsia"/>
          <w:color w:val="000000"/>
          <w:szCs w:val="21"/>
          <w:highlight w:val="none"/>
        </w:rPr>
      </w:pPr>
      <w:r>
        <w:rPr>
          <w:rFonts w:hint="eastAsia" w:asciiTheme="minorEastAsia" w:hAnsiTheme="minorEastAsia" w:cstheme="minorEastAsia"/>
          <w:color w:val="000000"/>
          <w:szCs w:val="21"/>
          <w:highlight w:val="none"/>
        </w:rPr>
        <w:t>应按需配备与机构所开展医疗及照护服务相匹配的专业人员团队，包括但不限于：执业医师、执业护士、药师、康复治疗师、护理员、社会工作者、</w:t>
      </w:r>
      <w:r>
        <w:rPr>
          <w:rFonts w:ascii="Times New Roman" w:hAnsi="Times New Roman"/>
          <w:szCs w:val="32"/>
          <w:highlight w:val="none"/>
        </w:rPr>
        <w:t>营养师、心理咨询师</w:t>
      </w:r>
      <w:r>
        <w:rPr>
          <w:rFonts w:hint="eastAsia" w:asciiTheme="minorEastAsia" w:hAnsiTheme="minorEastAsia" w:cstheme="minorEastAsia"/>
          <w:color w:val="000000"/>
          <w:szCs w:val="21"/>
          <w:highlight w:val="none"/>
        </w:rPr>
        <w:t>等</w:t>
      </w:r>
      <w:r>
        <w:rPr>
          <w:rFonts w:ascii="Times New Roman" w:hAnsi="Times New Roman"/>
          <w:szCs w:val="32"/>
          <w:highlight w:val="none"/>
        </w:rPr>
        <w:t>人员</w:t>
      </w:r>
      <w:r>
        <w:rPr>
          <w:rFonts w:hint="eastAsia" w:asciiTheme="minorEastAsia" w:hAnsiTheme="minorEastAsia" w:cstheme="minorEastAsia"/>
          <w:color w:val="000000"/>
          <w:szCs w:val="21"/>
          <w:highlight w:val="none"/>
        </w:rPr>
        <w:t>。</w:t>
      </w:r>
    </w:p>
    <w:p>
      <w:pPr>
        <w:pStyle w:val="40"/>
        <w:numPr>
          <w:ilvl w:val="0"/>
          <w:numId w:val="0"/>
        </w:numPr>
        <w:spacing w:before="156" w:after="156"/>
        <w:ind w:firstLine="420" w:firstLineChars="200"/>
        <w:outlineLvl w:val="2"/>
        <w:rPr>
          <w:rFonts w:ascii="Times New Roman"/>
          <w:color w:val="000000"/>
          <w:highlight w:val="none"/>
        </w:rPr>
      </w:pPr>
      <w:bookmarkStart w:id="68" w:name="_Toc29773"/>
      <w:r>
        <w:rPr>
          <w:rFonts w:hint="eastAsia" w:ascii="Times New Roman"/>
          <w:color w:val="000000"/>
          <w:highlight w:val="none"/>
        </w:rPr>
        <w:t>8.2.2 能力提升</w:t>
      </w:r>
      <w:bookmarkEnd w:id="68"/>
    </w:p>
    <w:p>
      <w:pPr>
        <w:ind w:firstLine="420" w:firstLineChars="200"/>
        <w:rPr>
          <w:rFonts w:hint="eastAsia" w:asciiTheme="minorEastAsia" w:hAnsiTheme="minorEastAsia" w:cstheme="minorEastAsia"/>
          <w:color w:val="000000"/>
          <w:szCs w:val="21"/>
          <w:highlight w:val="none"/>
        </w:rPr>
      </w:pPr>
      <w:r>
        <w:rPr>
          <w:rFonts w:hint="eastAsia" w:asciiTheme="minorEastAsia" w:hAnsiTheme="minorEastAsia" w:cstheme="minorEastAsia"/>
          <w:color w:val="000000"/>
          <w:szCs w:val="21"/>
          <w:highlight w:val="none"/>
        </w:rPr>
        <w:t>8.2.2.1 医务人员应持有相关部门颁发的执业资格证书，并符合国家相关规定对执业资质和条件的要求。社会工作者、护理员等相关人员持有相关部门颁发的有效资质证明。</w:t>
      </w:r>
    </w:p>
    <w:p>
      <w:pPr>
        <w:ind w:firstLine="420" w:firstLineChars="200"/>
        <w:rPr>
          <w:rFonts w:hint="eastAsia" w:asciiTheme="minorEastAsia" w:hAnsiTheme="minorEastAsia" w:cstheme="minorEastAsia"/>
          <w:color w:val="000000"/>
          <w:szCs w:val="21"/>
          <w:highlight w:val="none"/>
        </w:rPr>
      </w:pPr>
    </w:p>
    <w:p>
      <w:pPr>
        <w:numPr>
          <w:ilvl w:val="255"/>
          <w:numId w:val="0"/>
        </w:numPr>
        <w:ind w:firstLine="420" w:firstLineChars="200"/>
        <w:jc w:val="left"/>
        <w:rPr>
          <w:rFonts w:hint="eastAsia" w:asciiTheme="minorEastAsia" w:hAnsiTheme="minorEastAsia" w:cstheme="minorEastAsia"/>
          <w:color w:val="000000"/>
          <w:szCs w:val="21"/>
          <w:highlight w:val="none"/>
        </w:rPr>
      </w:pPr>
      <w:r>
        <w:rPr>
          <w:rFonts w:hint="eastAsia" w:asciiTheme="minorEastAsia" w:hAnsiTheme="minorEastAsia" w:cstheme="minorEastAsia"/>
          <w:color w:val="000000"/>
          <w:szCs w:val="21"/>
          <w:highlight w:val="none"/>
        </w:rPr>
        <w:t>8.2.2.2 服务机构应组织人员持续参与老年人整合照护相关理念与技能培训，确保相关人员具有与其岗位相适应的知识和能力，并对培训效果进行评价。</w:t>
      </w:r>
    </w:p>
    <w:p>
      <w:pPr>
        <w:widowControl/>
        <w:jc w:val="left"/>
        <w:rPr>
          <w:rFonts w:ascii="Times New Roman" w:hAnsi="Times New Roman" w:eastAsia="宋体" w:cs="Times New Roman"/>
          <w:b/>
          <w:bCs/>
          <w:sz w:val="24"/>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Fonts w:hint="eastAsia"/>
          <w:highlight w:val="none"/>
        </w:rPr>
      </w:pPr>
    </w:p>
    <w:p>
      <w:pPr>
        <w:jc w:val="left"/>
        <w:outlineLvl w:val="9"/>
        <w:rPr>
          <w:rStyle w:val="38"/>
          <w:rFonts w:hint="eastAsia" w:ascii="黑体" w:hAnsi="黑体" w:cs="黑体"/>
          <w:bCs/>
          <w:sz w:val="21"/>
          <w:szCs w:val="21"/>
          <w:highlight w:val="none"/>
        </w:rPr>
      </w:pPr>
      <w:bookmarkStart w:id="69" w:name="_Toc14018"/>
      <w:r>
        <w:rPr>
          <w:rStyle w:val="38"/>
          <w:rFonts w:hint="eastAsia" w:ascii="黑体" w:hAnsi="黑体" w:cs="黑体"/>
          <w:bCs/>
          <w:sz w:val="21"/>
          <w:szCs w:val="21"/>
          <w:highlight w:val="none"/>
        </w:rPr>
        <w:br w:type="page"/>
      </w:r>
    </w:p>
    <w:p>
      <w:pPr>
        <w:jc w:val="center"/>
        <w:outlineLvl w:val="0"/>
        <w:rPr>
          <w:rStyle w:val="38"/>
          <w:rFonts w:hint="eastAsia" w:ascii="黑体" w:hAnsi="黑体" w:cs="黑体"/>
          <w:sz w:val="21"/>
          <w:szCs w:val="21"/>
          <w:highlight w:val="none"/>
        </w:rPr>
      </w:pPr>
      <w:r>
        <w:rPr>
          <w:rStyle w:val="38"/>
          <w:rFonts w:hint="eastAsia" w:ascii="黑体" w:hAnsi="黑体" w:cs="黑体"/>
          <w:bCs/>
          <w:sz w:val="21"/>
          <w:szCs w:val="21"/>
          <w:highlight w:val="none"/>
        </w:rPr>
        <w:t>附录A</w:t>
      </w:r>
      <w:bookmarkEnd w:id="69"/>
    </w:p>
    <w:p>
      <w:pPr>
        <w:pStyle w:val="4"/>
        <w:widowControl/>
        <w:spacing w:before="0" w:after="0" w:line="240" w:lineRule="auto"/>
        <w:jc w:val="center"/>
        <w:rPr>
          <w:rFonts w:ascii="Times New Roman" w:hAnsi="Times New Roman" w:cs="Times New Roman"/>
          <w:b w:val="0"/>
          <w:sz w:val="21"/>
          <w:szCs w:val="21"/>
          <w:highlight w:val="none"/>
        </w:rPr>
      </w:pPr>
      <w:bookmarkStart w:id="70" w:name="_Toc5146"/>
      <w:bookmarkStart w:id="71" w:name="_Toc3704"/>
      <w:r>
        <w:rPr>
          <w:rFonts w:ascii="Times New Roman" w:hAnsi="Times New Roman" w:cs="Times New Roman"/>
          <w:b w:val="0"/>
          <w:sz w:val="21"/>
          <w:szCs w:val="21"/>
          <w:highlight w:val="none"/>
        </w:rPr>
        <w:t>（资料性）</w:t>
      </w:r>
      <w:bookmarkEnd w:id="70"/>
      <w:bookmarkEnd w:id="71"/>
    </w:p>
    <w:p>
      <w:pPr>
        <w:rPr>
          <w:rFonts w:ascii="Times New Roman" w:hAnsi="Times New Roman" w:eastAsia="宋体" w:cs="Times New Roman"/>
          <w:b/>
          <w:bCs/>
          <w:sz w:val="24"/>
          <w:highlight w:val="none"/>
        </w:rPr>
      </w:pPr>
    </w:p>
    <w:p>
      <w:pPr>
        <w:jc w:val="center"/>
        <w:outlineLvl w:val="0"/>
        <w:rPr>
          <w:rFonts w:hint="eastAsia" w:ascii="黑体" w:hAnsi="黑体" w:eastAsia="黑体" w:cs="黑体"/>
          <w:szCs w:val="21"/>
          <w:highlight w:val="none"/>
        </w:rPr>
      </w:pPr>
      <w:bookmarkStart w:id="72" w:name="_Toc6535"/>
      <w:r>
        <w:rPr>
          <w:rFonts w:hint="eastAsia" w:ascii="黑体" w:hAnsi="黑体" w:eastAsia="黑体" w:cs="黑体"/>
          <w:b/>
          <w:bCs/>
          <w:szCs w:val="21"/>
          <w:highlight w:val="none"/>
        </w:rPr>
        <w:t>老年患者一般情况及延续服务需求项目表</w:t>
      </w:r>
      <w:bookmarkEnd w:id="72"/>
    </w:p>
    <w:tbl>
      <w:tblPr>
        <w:tblStyle w:val="12"/>
        <w:tblpPr w:leftFromText="180" w:rightFromText="180" w:vertAnchor="text" w:horzAnchor="page" w:tblpX="1744" w:tblpY="246"/>
        <w:tblOverlap w:val="never"/>
        <w:tblW w:w="8780" w:type="dxa"/>
        <w:tblInd w:w="0" w:type="dxa"/>
        <w:shd w:val="clear" w:color="auto" w:fill="FFFFFF"/>
        <w:tblLayout w:type="autofit"/>
        <w:tblCellMar>
          <w:top w:w="0" w:type="dxa"/>
          <w:left w:w="0" w:type="dxa"/>
          <w:bottom w:w="0" w:type="dxa"/>
          <w:right w:w="0" w:type="dxa"/>
        </w:tblCellMar>
      </w:tblPr>
      <w:tblGrid>
        <w:gridCol w:w="1860"/>
        <w:gridCol w:w="1940"/>
        <w:gridCol w:w="1610"/>
        <w:gridCol w:w="3370"/>
      </w:tblGrid>
      <w:tr>
        <w:tblPrEx>
          <w:tblCellMar>
            <w:top w:w="0" w:type="dxa"/>
            <w:left w:w="0" w:type="dxa"/>
            <w:bottom w:w="0" w:type="dxa"/>
            <w:right w:w="0" w:type="dxa"/>
          </w:tblCellMar>
        </w:tblPrEx>
        <w:trPr>
          <w:trHeight w:val="267" w:hRule="atLeast"/>
        </w:trPr>
        <w:tc>
          <w:tcPr>
            <w:tcW w:w="8780" w:type="dxa"/>
            <w:gridSpan w:val="4"/>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tcPr>
          <w:p>
            <w:pPr>
              <w:pStyle w:val="11"/>
              <w:widowControl/>
              <w:wordWrap w:val="0"/>
              <w:rPr>
                <w:rFonts w:ascii="Times New Roman" w:hAnsi="Times New Roman"/>
                <w:sz w:val="21"/>
                <w:szCs w:val="21"/>
                <w:highlight w:val="none"/>
              </w:rPr>
            </w:pPr>
            <w:r>
              <w:rPr>
                <w:rFonts w:hint="eastAsia" w:ascii="Times New Roman" w:hAnsi="Times New Roman"/>
                <w:b/>
                <w:bCs/>
                <w:sz w:val="21"/>
                <w:szCs w:val="21"/>
                <w:highlight w:val="none"/>
              </w:rPr>
              <w:t>一、患者资料</w:t>
            </w:r>
          </w:p>
        </w:tc>
      </w:tr>
      <w:tr>
        <w:tblPrEx>
          <w:tblCellMar>
            <w:top w:w="0" w:type="dxa"/>
            <w:left w:w="0" w:type="dxa"/>
            <w:bottom w:w="0" w:type="dxa"/>
            <w:right w:w="0" w:type="dxa"/>
          </w:tblCellMar>
        </w:tblPrEx>
        <w:trPr>
          <w:trHeight w:val="479" w:hRule="atLeast"/>
        </w:trPr>
        <w:tc>
          <w:tcPr>
            <w:tcW w:w="1860" w:type="dxa"/>
            <w:tcBorders>
              <w:top w:val="single" w:color="000000"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姓名</w:t>
            </w:r>
          </w:p>
        </w:tc>
        <w:tc>
          <w:tcPr>
            <w:tcW w:w="1940" w:type="dxa"/>
            <w:tcBorders>
              <w:top w:val="single" w:color="000000" w:sz="4" w:space="0"/>
              <w:left w:val="nil"/>
              <w:bottom w:val="single" w:color="auto" w:sz="4" w:space="0"/>
              <w:right w:val="single" w:color="auto" w:sz="4" w:space="0"/>
            </w:tcBorders>
            <w:shd w:val="clear" w:color="auto" w:fill="FFFFFF"/>
            <w:tcMar>
              <w:left w:w="70" w:type="dxa"/>
              <w:right w:w="70" w:type="dxa"/>
            </w:tcMar>
          </w:tcPr>
          <w:p>
            <w:pPr>
              <w:widowControl/>
              <w:wordWrap w:val="0"/>
              <w:rPr>
                <w:rFonts w:ascii="Times New Roman" w:hAnsi="Times New Roman"/>
                <w:szCs w:val="21"/>
                <w:highlight w:val="none"/>
              </w:rPr>
            </w:pPr>
          </w:p>
        </w:tc>
        <w:tc>
          <w:tcPr>
            <w:tcW w:w="1610" w:type="dxa"/>
            <w:tcBorders>
              <w:top w:val="single" w:color="000000" w:sz="4" w:space="0"/>
              <w:left w:val="nil"/>
              <w:bottom w:val="single" w:color="auto" w:sz="4" w:space="0"/>
              <w:right w:val="single" w:color="auto" w:sz="4" w:space="0"/>
            </w:tcBorders>
            <w:shd w:val="clear" w:color="auto" w:fill="FFFFFF"/>
            <w:tcMar>
              <w:left w:w="70" w:type="dxa"/>
              <w:right w:w="70" w:type="dxa"/>
            </w:tcMar>
            <w:vAlign w:val="cente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身份证号码</w:t>
            </w:r>
          </w:p>
        </w:tc>
        <w:tc>
          <w:tcPr>
            <w:tcW w:w="3370" w:type="dxa"/>
            <w:tcBorders>
              <w:top w:val="single" w:color="000000" w:sz="4" w:space="0"/>
              <w:left w:val="nil"/>
              <w:bottom w:val="single" w:color="auto" w:sz="4" w:space="0"/>
              <w:right w:val="single" w:color="auto" w:sz="4" w:space="0"/>
            </w:tcBorders>
            <w:shd w:val="clear" w:color="auto" w:fill="FFFFFF"/>
            <w:tcMar>
              <w:left w:w="70" w:type="dxa"/>
              <w:right w:w="70" w:type="dxa"/>
            </w:tcMar>
          </w:tcPr>
          <w:p>
            <w:pPr>
              <w:widowControl/>
              <w:wordWrap w:val="0"/>
              <w:rPr>
                <w:rFonts w:ascii="Times New Roman" w:hAnsi="Times New Roman"/>
                <w:szCs w:val="21"/>
                <w:highlight w:val="none"/>
              </w:rPr>
            </w:pPr>
          </w:p>
        </w:tc>
      </w:tr>
      <w:tr>
        <w:tblPrEx>
          <w:tblCellMar>
            <w:top w:w="0" w:type="dxa"/>
            <w:left w:w="0" w:type="dxa"/>
            <w:bottom w:w="0" w:type="dxa"/>
            <w:right w:w="0" w:type="dxa"/>
          </w:tblCellMar>
        </w:tblPrEx>
        <w:trPr>
          <w:trHeight w:val="389" w:hRule="atLeast"/>
        </w:trPr>
        <w:tc>
          <w:tcPr>
            <w:tcW w:w="186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性别</w:t>
            </w:r>
          </w:p>
        </w:tc>
        <w:tc>
          <w:tcPr>
            <w:tcW w:w="1940" w:type="dxa"/>
            <w:tcBorders>
              <w:top w:val="nil"/>
              <w:left w:val="nil"/>
              <w:bottom w:val="single" w:color="auto" w:sz="4" w:space="0"/>
              <w:right w:val="single" w:color="auto" w:sz="4" w:space="0"/>
            </w:tcBorders>
            <w:shd w:val="clear" w:color="auto" w:fill="FFFFFF"/>
            <w:tcMar>
              <w:left w:w="70" w:type="dxa"/>
              <w:right w:w="70" w:type="dxa"/>
            </w:tcMar>
          </w:tcPr>
          <w:p>
            <w:pPr>
              <w:widowControl/>
              <w:wordWrap w:val="0"/>
              <w:rPr>
                <w:rFonts w:ascii="Times New Roman" w:hAnsi="Times New Roman"/>
                <w:szCs w:val="21"/>
                <w:highlight w:val="none"/>
              </w:rPr>
            </w:pPr>
          </w:p>
        </w:tc>
        <w:tc>
          <w:tcPr>
            <w:tcW w:w="1610"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社保卡号</w:t>
            </w:r>
          </w:p>
        </w:tc>
        <w:tc>
          <w:tcPr>
            <w:tcW w:w="3370" w:type="dxa"/>
            <w:tcBorders>
              <w:top w:val="nil"/>
              <w:left w:val="nil"/>
              <w:bottom w:val="single" w:color="auto" w:sz="4" w:space="0"/>
              <w:right w:val="single" w:color="auto" w:sz="4" w:space="0"/>
            </w:tcBorders>
            <w:shd w:val="clear" w:color="auto" w:fill="FFFFFF"/>
            <w:tcMar>
              <w:left w:w="70" w:type="dxa"/>
              <w:right w:w="70" w:type="dxa"/>
            </w:tcMar>
          </w:tcPr>
          <w:p>
            <w:pPr>
              <w:widowControl/>
              <w:wordWrap w:val="0"/>
              <w:rPr>
                <w:rFonts w:ascii="Times New Roman" w:hAnsi="Times New Roman"/>
                <w:szCs w:val="21"/>
                <w:highlight w:val="none"/>
              </w:rPr>
            </w:pPr>
          </w:p>
        </w:tc>
      </w:tr>
      <w:tr>
        <w:tblPrEx>
          <w:tblCellMar>
            <w:top w:w="0" w:type="dxa"/>
            <w:left w:w="0" w:type="dxa"/>
            <w:bottom w:w="0" w:type="dxa"/>
            <w:right w:w="0" w:type="dxa"/>
          </w:tblCellMar>
        </w:tblPrEx>
        <w:trPr>
          <w:trHeight w:val="354" w:hRule="atLeast"/>
        </w:trPr>
        <w:tc>
          <w:tcPr>
            <w:tcW w:w="1860"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民族</w:t>
            </w:r>
          </w:p>
        </w:tc>
        <w:tc>
          <w:tcPr>
            <w:tcW w:w="1940" w:type="dxa"/>
            <w:vMerge w:val="restart"/>
            <w:tcBorders>
              <w:top w:val="nil"/>
              <w:left w:val="nil"/>
              <w:bottom w:val="single" w:color="auto" w:sz="4" w:space="0"/>
              <w:right w:val="single" w:color="auto" w:sz="4" w:space="0"/>
            </w:tcBorders>
            <w:shd w:val="clear" w:color="auto" w:fill="FFFFFF"/>
            <w:tcMar>
              <w:left w:w="70" w:type="dxa"/>
              <w:right w:w="70" w:type="dxa"/>
            </w:tcMar>
          </w:tcPr>
          <w:p>
            <w:pPr>
              <w:widowControl/>
              <w:wordWrap w:val="0"/>
              <w:rPr>
                <w:rFonts w:ascii="Times New Roman" w:hAnsi="Times New Roman"/>
                <w:szCs w:val="21"/>
                <w:highlight w:val="none"/>
              </w:rPr>
            </w:pPr>
          </w:p>
        </w:tc>
        <w:tc>
          <w:tcPr>
            <w:tcW w:w="1610" w:type="dxa"/>
            <w:vMerge w:val="restart"/>
            <w:tcBorders>
              <w:top w:val="nil"/>
              <w:left w:val="nil"/>
              <w:bottom w:val="single" w:color="auto" w:sz="4" w:space="0"/>
              <w:right w:val="single" w:color="auto" w:sz="4" w:space="0"/>
            </w:tcBorders>
            <w:shd w:val="clear" w:color="auto" w:fill="FFFFFF"/>
            <w:tcMar>
              <w:left w:w="70" w:type="dxa"/>
              <w:right w:w="70" w:type="dxa"/>
            </w:tcMar>
            <w:vAlign w:val="cente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文化程度</w:t>
            </w:r>
          </w:p>
        </w:tc>
        <w:tc>
          <w:tcPr>
            <w:tcW w:w="3370" w:type="dxa"/>
            <w:tcBorders>
              <w:top w:val="nil"/>
              <w:left w:val="nil"/>
              <w:bottom w:val="nil"/>
              <w:right w:val="single" w:color="auto" w:sz="4" w:space="0"/>
            </w:tcBorders>
            <w:shd w:val="clear" w:color="auto" w:fill="FFFFFF"/>
            <w:tcMar>
              <w:left w:w="70" w:type="dxa"/>
              <w:right w:w="70" w:type="dxa"/>
            </w:tcMa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□文盲  □小学  □初中</w:t>
            </w:r>
          </w:p>
        </w:tc>
      </w:tr>
      <w:tr>
        <w:tblPrEx>
          <w:tblCellMar>
            <w:top w:w="0" w:type="dxa"/>
            <w:left w:w="0" w:type="dxa"/>
            <w:bottom w:w="0" w:type="dxa"/>
            <w:right w:w="0" w:type="dxa"/>
          </w:tblCellMar>
        </w:tblPrEx>
        <w:trPr>
          <w:trHeight w:val="244" w:hRule="atLeast"/>
        </w:trPr>
        <w:tc>
          <w:tcPr>
            <w:tcW w:w="186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widowControl/>
              <w:rPr>
                <w:rFonts w:ascii="Times New Roman" w:hAnsi="Times New Roman"/>
                <w:szCs w:val="21"/>
                <w:highlight w:val="none"/>
              </w:rPr>
            </w:pPr>
          </w:p>
        </w:tc>
        <w:tc>
          <w:tcPr>
            <w:tcW w:w="1940" w:type="dxa"/>
            <w:vMerge w:val="continue"/>
            <w:tcBorders>
              <w:top w:val="nil"/>
              <w:left w:val="nil"/>
              <w:bottom w:val="single" w:color="auto" w:sz="4" w:space="0"/>
              <w:right w:val="single" w:color="auto" w:sz="4" w:space="0"/>
            </w:tcBorders>
            <w:shd w:val="clear" w:color="auto" w:fill="FFFFFF"/>
            <w:tcMar>
              <w:left w:w="70" w:type="dxa"/>
              <w:right w:w="70" w:type="dxa"/>
            </w:tcMar>
          </w:tcPr>
          <w:p>
            <w:pPr>
              <w:widowControl/>
              <w:rPr>
                <w:rFonts w:ascii="Times New Roman" w:hAnsi="Times New Roman"/>
                <w:szCs w:val="21"/>
                <w:highlight w:val="none"/>
              </w:rPr>
            </w:pPr>
          </w:p>
        </w:tc>
        <w:tc>
          <w:tcPr>
            <w:tcW w:w="1610"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pPr>
              <w:widowControl/>
              <w:rPr>
                <w:rFonts w:ascii="Times New Roman" w:hAnsi="Times New Roman"/>
                <w:szCs w:val="21"/>
                <w:highlight w:val="none"/>
              </w:rPr>
            </w:pPr>
          </w:p>
        </w:tc>
        <w:tc>
          <w:tcPr>
            <w:tcW w:w="3370" w:type="dxa"/>
            <w:tcBorders>
              <w:top w:val="nil"/>
              <w:left w:val="nil"/>
              <w:bottom w:val="single" w:color="auto" w:sz="4" w:space="0"/>
              <w:right w:val="single" w:color="auto" w:sz="4" w:space="0"/>
            </w:tcBorders>
            <w:shd w:val="clear" w:color="auto" w:fill="FFFFFF"/>
            <w:tcMar>
              <w:left w:w="70" w:type="dxa"/>
              <w:right w:w="70" w:type="dxa"/>
            </w:tcMa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□高中 </w:t>
            </w:r>
            <w:r>
              <w:rPr>
                <w:rFonts w:ascii="Times New Roman" w:hAnsi="Times New Roman"/>
                <w:sz w:val="21"/>
                <w:szCs w:val="21"/>
                <w:highlight w:val="none"/>
              </w:rPr>
              <w:t> </w:t>
            </w:r>
            <w:r>
              <w:rPr>
                <w:rFonts w:hint="eastAsia" w:ascii="Times New Roman" w:hAnsi="Times New Roman"/>
                <w:sz w:val="21"/>
                <w:szCs w:val="21"/>
                <w:highlight w:val="none"/>
              </w:rPr>
              <w:t>□大专  □本科及以上</w:t>
            </w:r>
          </w:p>
        </w:tc>
      </w:tr>
      <w:tr>
        <w:tblPrEx>
          <w:tblCellMar>
            <w:top w:w="0" w:type="dxa"/>
            <w:left w:w="0" w:type="dxa"/>
            <w:bottom w:w="0" w:type="dxa"/>
            <w:right w:w="0" w:type="dxa"/>
          </w:tblCellMar>
        </w:tblPrEx>
        <w:trPr>
          <w:trHeight w:val="389" w:hRule="atLeast"/>
        </w:trPr>
        <w:tc>
          <w:tcPr>
            <w:tcW w:w="186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出生年月</w:t>
            </w:r>
          </w:p>
        </w:tc>
        <w:tc>
          <w:tcPr>
            <w:tcW w:w="1940" w:type="dxa"/>
            <w:tcBorders>
              <w:top w:val="nil"/>
              <w:left w:val="nil"/>
              <w:bottom w:val="single" w:color="auto" w:sz="4" w:space="0"/>
              <w:right w:val="single" w:color="auto" w:sz="4" w:space="0"/>
            </w:tcBorders>
            <w:shd w:val="clear" w:color="auto" w:fill="FFFFFF"/>
            <w:tcMar>
              <w:left w:w="70" w:type="dxa"/>
              <w:right w:w="70" w:type="dxa"/>
            </w:tcMar>
          </w:tcPr>
          <w:p>
            <w:pPr>
              <w:widowControl/>
              <w:wordWrap w:val="0"/>
              <w:rPr>
                <w:rFonts w:ascii="Times New Roman" w:hAnsi="Times New Roman"/>
                <w:szCs w:val="21"/>
                <w:highlight w:val="none"/>
              </w:rPr>
            </w:pPr>
          </w:p>
        </w:tc>
        <w:tc>
          <w:tcPr>
            <w:tcW w:w="1610"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曾从事职业</w:t>
            </w:r>
          </w:p>
        </w:tc>
        <w:tc>
          <w:tcPr>
            <w:tcW w:w="3370" w:type="dxa"/>
            <w:tcBorders>
              <w:top w:val="nil"/>
              <w:left w:val="nil"/>
              <w:bottom w:val="single" w:color="auto" w:sz="4" w:space="0"/>
              <w:right w:val="single" w:color="auto" w:sz="4" w:space="0"/>
            </w:tcBorders>
            <w:shd w:val="clear" w:color="auto" w:fill="FFFFFF"/>
            <w:tcMar>
              <w:left w:w="70" w:type="dxa"/>
              <w:right w:w="70" w:type="dxa"/>
            </w:tcMar>
          </w:tcPr>
          <w:p>
            <w:pPr>
              <w:widowControl/>
              <w:wordWrap w:val="0"/>
              <w:rPr>
                <w:rFonts w:ascii="Times New Roman" w:hAnsi="Times New Roman"/>
                <w:szCs w:val="21"/>
                <w:highlight w:val="none"/>
              </w:rPr>
            </w:pPr>
          </w:p>
        </w:tc>
      </w:tr>
      <w:tr>
        <w:tblPrEx>
          <w:tblCellMar>
            <w:top w:w="0" w:type="dxa"/>
            <w:left w:w="0" w:type="dxa"/>
            <w:bottom w:w="0" w:type="dxa"/>
            <w:right w:w="0" w:type="dxa"/>
          </w:tblCellMar>
        </w:tblPrEx>
        <w:trPr>
          <w:trHeight w:val="419" w:hRule="atLeast"/>
        </w:trPr>
        <w:tc>
          <w:tcPr>
            <w:tcW w:w="186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籍贯</w:t>
            </w:r>
          </w:p>
        </w:tc>
        <w:tc>
          <w:tcPr>
            <w:tcW w:w="1940" w:type="dxa"/>
            <w:tcBorders>
              <w:top w:val="nil"/>
              <w:left w:val="nil"/>
              <w:bottom w:val="single" w:color="auto" w:sz="4" w:space="0"/>
              <w:right w:val="single" w:color="auto" w:sz="4" w:space="0"/>
            </w:tcBorders>
            <w:shd w:val="clear" w:color="auto" w:fill="FFFFFF"/>
            <w:tcMar>
              <w:left w:w="70" w:type="dxa"/>
              <w:right w:w="70" w:type="dxa"/>
            </w:tcMar>
          </w:tcPr>
          <w:p>
            <w:pPr>
              <w:widowControl/>
              <w:wordWrap w:val="0"/>
              <w:rPr>
                <w:rFonts w:ascii="Times New Roman" w:hAnsi="Times New Roman"/>
                <w:szCs w:val="21"/>
                <w:highlight w:val="none"/>
              </w:rPr>
            </w:pPr>
          </w:p>
        </w:tc>
        <w:tc>
          <w:tcPr>
            <w:tcW w:w="1610" w:type="dxa"/>
            <w:tcBorders>
              <w:top w:val="nil"/>
              <w:left w:val="nil"/>
              <w:bottom w:val="single" w:color="auto" w:sz="4" w:space="0"/>
              <w:right w:val="single" w:color="auto" w:sz="4" w:space="0"/>
            </w:tcBorders>
            <w:shd w:val="clear" w:color="auto" w:fill="FFFFFF"/>
            <w:tcMar>
              <w:left w:w="70" w:type="dxa"/>
              <w:right w:w="70" w:type="dxa"/>
            </w:tcMar>
            <w:vAlign w:val="cente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婚姻状况</w:t>
            </w:r>
          </w:p>
        </w:tc>
        <w:tc>
          <w:tcPr>
            <w:tcW w:w="3370" w:type="dxa"/>
            <w:tcBorders>
              <w:top w:val="nil"/>
              <w:left w:val="nil"/>
              <w:bottom w:val="single" w:color="auto" w:sz="4" w:space="0"/>
              <w:right w:val="single" w:color="auto" w:sz="4" w:space="0"/>
            </w:tcBorders>
            <w:shd w:val="clear" w:color="auto" w:fill="FFFFFF"/>
            <w:tcMar>
              <w:left w:w="70" w:type="dxa"/>
              <w:right w:w="70" w:type="dxa"/>
            </w:tcMa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□未婚</w:t>
            </w:r>
            <w:r>
              <w:rPr>
                <w:rFonts w:ascii="Times New Roman" w:hAnsi="Times New Roman"/>
                <w:sz w:val="21"/>
                <w:szCs w:val="21"/>
                <w:highlight w:val="none"/>
              </w:rPr>
              <w:t> </w:t>
            </w:r>
            <w:r>
              <w:rPr>
                <w:rFonts w:hint="eastAsia" w:ascii="Times New Roman" w:hAnsi="Times New Roman"/>
                <w:sz w:val="21"/>
                <w:szCs w:val="21"/>
                <w:highlight w:val="none"/>
              </w:rPr>
              <w:t>□已婚</w:t>
            </w:r>
            <w:r>
              <w:rPr>
                <w:rFonts w:ascii="Times New Roman" w:hAnsi="Times New Roman"/>
                <w:sz w:val="21"/>
                <w:szCs w:val="21"/>
                <w:highlight w:val="none"/>
              </w:rPr>
              <w:t> </w:t>
            </w:r>
            <w:r>
              <w:rPr>
                <w:rFonts w:hint="eastAsia" w:ascii="Times New Roman" w:hAnsi="Times New Roman"/>
                <w:sz w:val="21"/>
                <w:szCs w:val="21"/>
                <w:highlight w:val="none"/>
              </w:rPr>
              <w:t>□丧偶</w:t>
            </w:r>
            <w:r>
              <w:rPr>
                <w:rFonts w:ascii="Times New Roman" w:hAnsi="Times New Roman"/>
                <w:sz w:val="21"/>
                <w:szCs w:val="21"/>
                <w:highlight w:val="none"/>
              </w:rPr>
              <w:t> </w:t>
            </w:r>
            <w:r>
              <w:rPr>
                <w:rFonts w:hint="eastAsia" w:ascii="Times New Roman" w:hAnsi="Times New Roman"/>
                <w:sz w:val="21"/>
                <w:szCs w:val="21"/>
                <w:highlight w:val="none"/>
              </w:rPr>
              <w:t>□离婚</w:t>
            </w:r>
          </w:p>
        </w:tc>
      </w:tr>
      <w:tr>
        <w:tblPrEx>
          <w:tblCellMar>
            <w:top w:w="0" w:type="dxa"/>
            <w:left w:w="0" w:type="dxa"/>
            <w:bottom w:w="0" w:type="dxa"/>
            <w:right w:w="0" w:type="dxa"/>
          </w:tblCellMar>
        </w:tblPrEx>
        <w:trPr>
          <w:trHeight w:val="354" w:hRule="atLeast"/>
        </w:trPr>
        <w:tc>
          <w:tcPr>
            <w:tcW w:w="1860" w:type="dxa"/>
            <w:tcBorders>
              <w:top w:val="nil"/>
              <w:left w:val="single" w:color="auto" w:sz="4" w:space="0"/>
              <w:bottom w:val="single" w:color="auto" w:sz="4" w:space="0"/>
              <w:right w:val="single" w:color="auto" w:sz="4" w:space="0"/>
            </w:tcBorders>
            <w:shd w:val="clear" w:color="auto" w:fill="FFFFFF"/>
            <w:tcMar>
              <w:left w:w="70" w:type="dxa"/>
              <w:right w:w="70" w:type="dxa"/>
            </w:tcMa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户籍所在地</w:t>
            </w:r>
          </w:p>
        </w:tc>
        <w:tc>
          <w:tcPr>
            <w:tcW w:w="6920" w:type="dxa"/>
            <w:gridSpan w:val="3"/>
            <w:tcBorders>
              <w:top w:val="nil"/>
              <w:left w:val="nil"/>
              <w:bottom w:val="single" w:color="auto" w:sz="4" w:space="0"/>
              <w:right w:val="single" w:color="auto" w:sz="4" w:space="0"/>
            </w:tcBorders>
            <w:shd w:val="clear" w:color="auto" w:fill="FFFFFF"/>
            <w:tcMar>
              <w:left w:w="70" w:type="dxa"/>
              <w:right w:w="70" w:type="dxa"/>
            </w:tcMar>
            <w:vAlign w:val="bottom"/>
          </w:tcPr>
          <w:p>
            <w:pPr>
              <w:pStyle w:val="11"/>
              <w:widowControl/>
              <w:wordWrap w:val="0"/>
              <w:rPr>
                <w:rFonts w:ascii="Times New Roman" w:hAnsi="Times New Roman"/>
                <w:sz w:val="21"/>
                <w:szCs w:val="21"/>
                <w:highlight w:val="none"/>
              </w:rPr>
            </w:pPr>
          </w:p>
        </w:tc>
      </w:tr>
      <w:tr>
        <w:tblPrEx>
          <w:tblCellMar>
            <w:top w:w="0" w:type="dxa"/>
            <w:left w:w="0" w:type="dxa"/>
            <w:bottom w:w="0" w:type="dxa"/>
            <w:right w:w="0" w:type="dxa"/>
          </w:tblCellMar>
        </w:tblPrEx>
        <w:trPr>
          <w:trHeight w:val="374" w:hRule="atLeast"/>
        </w:trPr>
        <w:tc>
          <w:tcPr>
            <w:tcW w:w="1860"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居住地址</w:t>
            </w:r>
          </w:p>
        </w:tc>
        <w:tc>
          <w:tcPr>
            <w:tcW w:w="6920" w:type="dxa"/>
            <w:gridSpan w:val="3"/>
            <w:tcBorders>
              <w:top w:val="nil"/>
              <w:left w:val="nil"/>
              <w:bottom w:val="single" w:color="auto" w:sz="4" w:space="0"/>
              <w:right w:val="single" w:color="auto" w:sz="4" w:space="0"/>
            </w:tcBorders>
            <w:shd w:val="clear" w:color="auto" w:fill="FFFFFF"/>
            <w:tcMar>
              <w:left w:w="70" w:type="dxa"/>
              <w:right w:w="70" w:type="dxa"/>
            </w:tcMar>
            <w:vAlign w:val="bottom"/>
          </w:tcPr>
          <w:p>
            <w:pPr>
              <w:pStyle w:val="11"/>
              <w:widowControl/>
              <w:wordWrap w:val="0"/>
              <w:rPr>
                <w:rFonts w:ascii="Times New Roman" w:hAnsi="Times New Roman"/>
                <w:sz w:val="21"/>
                <w:szCs w:val="21"/>
                <w:highlight w:val="none"/>
              </w:rPr>
            </w:pPr>
          </w:p>
        </w:tc>
      </w:tr>
      <w:tr>
        <w:tblPrEx>
          <w:tblCellMar>
            <w:top w:w="0" w:type="dxa"/>
            <w:left w:w="0" w:type="dxa"/>
            <w:bottom w:w="0" w:type="dxa"/>
            <w:right w:w="0" w:type="dxa"/>
          </w:tblCellMar>
        </w:tblPrEx>
        <w:trPr>
          <w:trHeight w:val="369" w:hRule="atLeast"/>
        </w:trPr>
        <w:tc>
          <w:tcPr>
            <w:tcW w:w="186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代理人姓名</w:t>
            </w:r>
          </w:p>
        </w:tc>
        <w:tc>
          <w:tcPr>
            <w:tcW w:w="194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tcPr>
          <w:p>
            <w:pPr>
              <w:widowControl/>
              <w:wordWrap w:val="0"/>
              <w:rPr>
                <w:rFonts w:ascii="Times New Roman" w:hAnsi="Times New Roman"/>
                <w:szCs w:val="21"/>
                <w:highlight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11"/>
              <w:widowControl/>
              <w:wordWrap w:val="0"/>
              <w:rPr>
                <w:rFonts w:ascii="Times New Roman" w:hAnsi="Times New Roman"/>
                <w:sz w:val="21"/>
                <w:szCs w:val="21"/>
                <w:highlight w:val="none"/>
              </w:rPr>
            </w:pPr>
            <w:r>
              <w:rPr>
                <w:rFonts w:hint="eastAsia" w:ascii="Times New Roman" w:hAnsi="Times New Roman"/>
                <w:sz w:val="21"/>
                <w:szCs w:val="21"/>
                <w:highlight w:val="none"/>
              </w:rPr>
              <w:t>与申请人关系</w:t>
            </w:r>
          </w:p>
        </w:tc>
        <w:tc>
          <w:tcPr>
            <w:tcW w:w="337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tcPr>
          <w:p>
            <w:pPr>
              <w:widowControl/>
              <w:wordWrap w:val="0"/>
              <w:rPr>
                <w:rFonts w:ascii="Times New Roman" w:hAnsi="Times New Roman"/>
                <w:szCs w:val="21"/>
                <w:highlight w:val="none"/>
              </w:rPr>
            </w:pPr>
          </w:p>
        </w:tc>
      </w:tr>
    </w:tbl>
    <w:tbl>
      <w:tblPr>
        <w:tblStyle w:val="12"/>
        <w:tblpPr w:leftFromText="180" w:rightFromText="180" w:vertAnchor="text" w:horzAnchor="page" w:tblpX="1744" w:tblpY="546"/>
        <w:tblOverlap w:val="never"/>
        <w:tblW w:w="8780" w:type="dxa"/>
        <w:tblInd w:w="0" w:type="dxa"/>
        <w:shd w:val="clear" w:color="auto" w:fill="FFFFFF"/>
        <w:tblLayout w:type="autofit"/>
        <w:tblCellMar>
          <w:top w:w="0" w:type="dxa"/>
          <w:left w:w="0" w:type="dxa"/>
          <w:bottom w:w="0" w:type="dxa"/>
          <w:right w:w="0" w:type="dxa"/>
        </w:tblCellMar>
      </w:tblPr>
      <w:tblGrid>
        <w:gridCol w:w="1854"/>
        <w:gridCol w:w="6926"/>
      </w:tblGrid>
      <w:tr>
        <w:tblPrEx>
          <w:tblCellMar>
            <w:top w:w="0" w:type="dxa"/>
            <w:left w:w="0" w:type="dxa"/>
            <w:bottom w:w="0" w:type="dxa"/>
            <w:right w:w="0" w:type="dxa"/>
          </w:tblCellMar>
        </w:tblPrEx>
        <w:trPr>
          <w:trHeight w:val="414" w:hRule="atLeast"/>
        </w:trPr>
        <w:tc>
          <w:tcPr>
            <w:tcW w:w="8780" w:type="dxa"/>
            <w:gridSpan w:val="2"/>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widowControl/>
              <w:wordWrap w:val="0"/>
              <w:rPr>
                <w:rFonts w:hint="eastAsia" w:asciiTheme="minorEastAsia" w:hAnsiTheme="minorEastAsia" w:cstheme="minorEastAsia"/>
                <w:szCs w:val="21"/>
                <w:highlight w:val="none"/>
              </w:rPr>
            </w:pPr>
            <w:r>
              <w:rPr>
                <w:rFonts w:hint="eastAsia" w:asciiTheme="minorEastAsia" w:hAnsiTheme="minorEastAsia" w:cstheme="minorEastAsia"/>
                <w:b/>
                <w:bCs/>
                <w:szCs w:val="21"/>
                <w:highlight w:val="none"/>
              </w:rPr>
              <w:t>二、目前生活及身体状况</w:t>
            </w:r>
          </w:p>
        </w:tc>
      </w:tr>
      <w:tr>
        <w:tblPrEx>
          <w:tblCellMar>
            <w:top w:w="0" w:type="dxa"/>
            <w:left w:w="0" w:type="dxa"/>
            <w:bottom w:w="0" w:type="dxa"/>
            <w:right w:w="0" w:type="dxa"/>
          </w:tblCellMar>
        </w:tblPrEx>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居住状况</w:t>
            </w:r>
          </w:p>
        </w:tc>
        <w:tc>
          <w:tcPr>
            <w:tcW w:w="6926"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bottom"/>
          </w:tcPr>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□与子女同住   □与配偶同住   □独居    □养老机构</w:t>
            </w:r>
          </w:p>
        </w:tc>
      </w:tr>
      <w:tr>
        <w:tblPrEx>
          <w:tblCellMar>
            <w:top w:w="0" w:type="dxa"/>
            <w:left w:w="0" w:type="dxa"/>
            <w:bottom w:w="0" w:type="dxa"/>
            <w:right w:w="0" w:type="dxa"/>
          </w:tblCellMar>
        </w:tblPrEx>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主要照顾者</w:t>
            </w:r>
          </w:p>
        </w:tc>
        <w:tc>
          <w:tcPr>
            <w:tcW w:w="6926"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bottom"/>
          </w:tcPr>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□子女         □配偶         □保姆    □其他：</w:t>
            </w:r>
            <w:r>
              <w:rPr>
                <w:rFonts w:hint="eastAsia" w:asciiTheme="minorEastAsia" w:hAnsiTheme="minorEastAsia" w:cstheme="minorEastAsia"/>
                <w:sz w:val="21"/>
                <w:szCs w:val="21"/>
                <w:highlight w:val="none"/>
                <w:u w:val="single"/>
              </w:rPr>
              <w:t xml:space="preserve">        </w:t>
            </w:r>
          </w:p>
        </w:tc>
      </w:tr>
      <w:tr>
        <w:tblPrEx>
          <w:tblCellMar>
            <w:top w:w="0" w:type="dxa"/>
            <w:left w:w="0" w:type="dxa"/>
            <w:bottom w:w="0" w:type="dxa"/>
            <w:right w:w="0" w:type="dxa"/>
          </w:tblCellMar>
        </w:tblPrEx>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患者兴趣爱好</w:t>
            </w:r>
          </w:p>
        </w:tc>
        <w:tc>
          <w:tcPr>
            <w:tcW w:w="6926"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bottom"/>
          </w:tcPr>
          <w:p>
            <w:pPr>
              <w:pStyle w:val="11"/>
              <w:widowControl/>
              <w:wordWrap w:val="0"/>
              <w:rPr>
                <w:rFonts w:hint="eastAsia" w:asciiTheme="minorEastAsia" w:hAnsiTheme="minorEastAsia" w:cstheme="minorEastAsia"/>
                <w:sz w:val="21"/>
                <w:szCs w:val="21"/>
                <w:highlight w:val="none"/>
              </w:rPr>
            </w:pPr>
          </w:p>
        </w:tc>
      </w:tr>
      <w:tr>
        <w:tblPrEx>
          <w:tblCellMar>
            <w:top w:w="0" w:type="dxa"/>
            <w:left w:w="0" w:type="dxa"/>
            <w:bottom w:w="0" w:type="dxa"/>
            <w:right w:w="0" w:type="dxa"/>
          </w:tblCellMar>
        </w:tblPrEx>
        <w:tc>
          <w:tcPr>
            <w:tcW w:w="1854"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患者饮食偏好</w:t>
            </w:r>
          </w:p>
        </w:tc>
        <w:tc>
          <w:tcPr>
            <w:tcW w:w="6926"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bottom"/>
          </w:tcPr>
          <w:p>
            <w:pPr>
              <w:pStyle w:val="11"/>
              <w:widowControl/>
              <w:wordWrap w:val="0"/>
              <w:rPr>
                <w:rFonts w:hint="eastAsia" w:asciiTheme="minorEastAsia" w:hAnsiTheme="minorEastAsia" w:cstheme="minorEastAsia"/>
                <w:sz w:val="21"/>
                <w:szCs w:val="21"/>
                <w:highlight w:val="none"/>
              </w:rPr>
            </w:pPr>
          </w:p>
        </w:tc>
      </w:tr>
    </w:tbl>
    <w:tbl>
      <w:tblPr>
        <w:tblStyle w:val="12"/>
        <w:tblpPr w:leftFromText="180" w:rightFromText="180" w:vertAnchor="text" w:horzAnchor="page" w:tblpX="1743" w:tblpY="86"/>
        <w:tblOverlap w:val="never"/>
        <w:tblW w:w="8782" w:type="dxa"/>
        <w:tblInd w:w="0" w:type="dxa"/>
        <w:shd w:val="clear" w:color="auto" w:fill="FFFFFF"/>
        <w:tblLayout w:type="autofit"/>
        <w:tblCellMar>
          <w:top w:w="0" w:type="dxa"/>
          <w:left w:w="0" w:type="dxa"/>
          <w:bottom w:w="0" w:type="dxa"/>
          <w:right w:w="0" w:type="dxa"/>
        </w:tblCellMar>
      </w:tblPr>
      <w:tblGrid>
        <w:gridCol w:w="1846"/>
        <w:gridCol w:w="6936"/>
      </w:tblGrid>
      <w:tr>
        <w:tblPrEx>
          <w:tblCellMar>
            <w:top w:w="0" w:type="dxa"/>
            <w:left w:w="0" w:type="dxa"/>
            <w:bottom w:w="0" w:type="dxa"/>
            <w:right w:w="0" w:type="dxa"/>
          </w:tblCellMar>
        </w:tblPrEx>
        <w:tc>
          <w:tcPr>
            <w:tcW w:w="1846"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患病情况</w:t>
            </w:r>
          </w:p>
        </w:tc>
        <w:tc>
          <w:tcPr>
            <w:tcW w:w="6936"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tcPr>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□高血压 □高脂血症 □糖尿病 □脑血管病 □慢性支气管炎</w:t>
            </w:r>
          </w:p>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□哮喘 □关节炎 □骨质疏松 □椎间盘突出 □慢性肝脏疾病</w:t>
            </w:r>
          </w:p>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□慢性肾脏疾病 □眼疾病 □帕金森氏病 □风湿病 □低血压</w:t>
            </w:r>
          </w:p>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 xml:space="preserve">□其他疾病: </w:t>
            </w:r>
            <w:r>
              <w:rPr>
                <w:rFonts w:hint="eastAsia" w:asciiTheme="minorEastAsia" w:hAnsiTheme="minorEastAsia" w:cstheme="minorEastAsia"/>
                <w:sz w:val="21"/>
                <w:szCs w:val="21"/>
                <w:highlight w:val="none"/>
                <w:u w:val="single"/>
              </w:rPr>
              <w:t xml:space="preserve">                                             </w:t>
            </w:r>
          </w:p>
        </w:tc>
      </w:tr>
      <w:tr>
        <w:tblPrEx>
          <w:tblCellMar>
            <w:top w:w="0" w:type="dxa"/>
            <w:left w:w="0" w:type="dxa"/>
            <w:bottom w:w="0" w:type="dxa"/>
            <w:right w:w="0" w:type="dxa"/>
          </w:tblCellMar>
        </w:tblPrEx>
        <w:trPr>
          <w:trHeight w:val="706" w:hRule="atLeast"/>
        </w:trPr>
        <w:tc>
          <w:tcPr>
            <w:tcW w:w="1846"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服药情况及种类</w:t>
            </w:r>
          </w:p>
        </w:tc>
        <w:tc>
          <w:tcPr>
            <w:tcW w:w="6936"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tcPr>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 xml:space="preserve">□五种及以上药物 □四种  □三种  □两种  □一种 </w:t>
            </w:r>
          </w:p>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具体药物名称：</w:t>
            </w:r>
            <w:r>
              <w:rPr>
                <w:rFonts w:hint="eastAsia" w:asciiTheme="minorEastAsia" w:hAnsiTheme="minorEastAsia" w:cstheme="minorEastAsia"/>
                <w:sz w:val="21"/>
                <w:szCs w:val="21"/>
                <w:highlight w:val="none"/>
                <w:u w:val="single"/>
              </w:rPr>
              <w:t xml:space="preserve">                                           </w:t>
            </w:r>
          </w:p>
        </w:tc>
      </w:tr>
      <w:tr>
        <w:tblPrEx>
          <w:tblCellMar>
            <w:top w:w="0" w:type="dxa"/>
            <w:left w:w="0" w:type="dxa"/>
            <w:bottom w:w="0" w:type="dxa"/>
            <w:right w:w="0" w:type="dxa"/>
          </w:tblCellMar>
        </w:tblPrEx>
        <w:tc>
          <w:tcPr>
            <w:tcW w:w="1846"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自理能力依赖程度</w:t>
            </w:r>
          </w:p>
        </w:tc>
        <w:tc>
          <w:tcPr>
            <w:tcW w:w="6936"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tcPr>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□重度依赖 □中度依赖</w:t>
            </w:r>
          </w:p>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□轻度依赖 □无需依赖</w:t>
            </w:r>
          </w:p>
        </w:tc>
      </w:tr>
      <w:tr>
        <w:tblPrEx>
          <w:tblCellMar>
            <w:top w:w="0" w:type="dxa"/>
            <w:left w:w="0" w:type="dxa"/>
            <w:bottom w:w="0" w:type="dxa"/>
            <w:right w:w="0" w:type="dxa"/>
          </w:tblCellMar>
        </w:tblPrEx>
        <w:tc>
          <w:tcPr>
            <w:tcW w:w="1846"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老年综合征情况</w:t>
            </w:r>
          </w:p>
        </w:tc>
        <w:tc>
          <w:tcPr>
            <w:tcW w:w="6936"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tcPr>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□衰弱 □谵妄 □跌倒 □压力性损伤 □吞咽障碍 □慢性疼痛</w:t>
            </w:r>
          </w:p>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□认知障碍 □睡眠障碍 □二便失禁 □慢性便秘</w:t>
            </w:r>
          </w:p>
          <w:p>
            <w:pPr>
              <w:pStyle w:val="11"/>
              <w:widowControl/>
              <w:wordWrap w:val="0"/>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□视听障碍 □情感障碍 □营养不良 □其他：</w:t>
            </w:r>
            <w:r>
              <w:rPr>
                <w:rFonts w:hint="eastAsia" w:asciiTheme="minorEastAsia" w:hAnsiTheme="minorEastAsia" w:cstheme="minorEastAsia"/>
                <w:sz w:val="21"/>
                <w:szCs w:val="21"/>
                <w:highlight w:val="none"/>
                <w:u w:val="single"/>
              </w:rPr>
              <w:t xml:space="preserve">                        </w:t>
            </w:r>
          </w:p>
        </w:tc>
      </w:tr>
    </w:tbl>
    <w:tbl>
      <w:tblPr>
        <w:tblStyle w:val="12"/>
        <w:tblpPr w:leftFromText="180" w:rightFromText="180" w:vertAnchor="text" w:horzAnchor="page" w:tblpX="1739" w:tblpY="86"/>
        <w:tblOverlap w:val="never"/>
        <w:tblW w:w="8740" w:type="dxa"/>
        <w:tblInd w:w="0" w:type="dxa"/>
        <w:shd w:val="clear" w:color="auto" w:fill="FFFFFF"/>
        <w:tblLayout w:type="autofit"/>
        <w:tblCellMar>
          <w:top w:w="0" w:type="dxa"/>
          <w:left w:w="0" w:type="dxa"/>
          <w:bottom w:w="0" w:type="dxa"/>
          <w:right w:w="0" w:type="dxa"/>
        </w:tblCellMar>
      </w:tblPr>
      <w:tblGrid>
        <w:gridCol w:w="1850"/>
        <w:gridCol w:w="5010"/>
        <w:gridCol w:w="1880"/>
      </w:tblGrid>
      <w:tr>
        <w:tblPrEx>
          <w:tblCellMar>
            <w:top w:w="0" w:type="dxa"/>
            <w:left w:w="0" w:type="dxa"/>
            <w:bottom w:w="0" w:type="dxa"/>
            <w:right w:w="0" w:type="dxa"/>
          </w:tblCellMar>
        </w:tblPrEx>
        <w:trPr>
          <w:trHeight w:val="182" w:hRule="atLeast"/>
        </w:trPr>
        <w:tc>
          <w:tcPr>
            <w:tcW w:w="8740" w:type="dxa"/>
            <w:gridSpan w:val="3"/>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11"/>
              <w:widowControl/>
              <w:wordWrap w:val="0"/>
              <w:spacing w:line="288" w:lineRule="auto"/>
              <w:jc w:val="left"/>
              <w:rPr>
                <w:rFonts w:hint="eastAsia" w:asciiTheme="minorEastAsia" w:hAnsiTheme="minorEastAsia" w:cstheme="minorEastAsia"/>
                <w:sz w:val="21"/>
                <w:szCs w:val="21"/>
                <w:highlight w:val="none"/>
              </w:rPr>
            </w:pPr>
            <w:r>
              <w:rPr>
                <w:rFonts w:hint="eastAsia" w:asciiTheme="minorEastAsia" w:hAnsiTheme="minorEastAsia" w:cstheme="minorEastAsia"/>
                <w:b/>
                <w:bCs/>
                <w:sz w:val="21"/>
                <w:szCs w:val="21"/>
                <w:highlight w:val="none"/>
              </w:rPr>
              <w:t>三、服务需求</w:t>
            </w:r>
          </w:p>
        </w:tc>
      </w:tr>
      <w:tr>
        <w:tblPrEx>
          <w:shd w:val="clear" w:color="auto" w:fill="FFFFFF"/>
          <w:tblCellMar>
            <w:top w:w="0" w:type="dxa"/>
            <w:left w:w="0" w:type="dxa"/>
            <w:bottom w:w="0" w:type="dxa"/>
            <w:right w:w="0" w:type="dxa"/>
          </w:tblCellMar>
        </w:tblPrEx>
        <w:trPr>
          <w:trHeight w:val="283" w:hRule="atLeast"/>
        </w:trPr>
        <w:tc>
          <w:tcPr>
            <w:tcW w:w="185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11"/>
              <w:widowControl/>
              <w:wordWrap w:val="0"/>
              <w:spacing w:line="288" w:lineRule="auto"/>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需求服务项目</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tcPr>
          <w:p>
            <w:pPr>
              <w:pStyle w:val="11"/>
              <w:widowControl/>
              <w:wordWrap w:val="0"/>
              <w:spacing w:line="288" w:lineRule="auto"/>
              <w:jc w:val="center"/>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需求服务内容</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tcPr>
          <w:p>
            <w:pPr>
              <w:pStyle w:val="11"/>
              <w:widowControl/>
              <w:wordWrap w:val="0"/>
              <w:spacing w:line="288" w:lineRule="auto"/>
              <w:jc w:val="center"/>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备注</w:t>
            </w:r>
          </w:p>
        </w:tc>
      </w:tr>
      <w:tr>
        <w:tblPrEx>
          <w:shd w:val="clear" w:color="auto" w:fill="FFFFFF"/>
        </w:tblPrEx>
        <w:trPr>
          <w:trHeight w:val="404" w:hRule="atLeast"/>
        </w:trPr>
        <w:tc>
          <w:tcPr>
            <w:tcW w:w="185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11"/>
              <w:widowControl/>
              <w:wordWrap w:val="0"/>
              <w:spacing w:line="288" w:lineRule="auto"/>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健康教育</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tcPr>
          <w:p>
            <w:pPr>
              <w:pStyle w:val="11"/>
              <w:widowControl/>
              <w:wordWrap w:val="0"/>
              <w:spacing w:line="288" w:lineRule="auto"/>
              <w:jc w:val="center"/>
              <w:rPr>
                <w:rFonts w:hint="eastAsia" w:asciiTheme="minorEastAsia" w:hAnsiTheme="minorEastAsia" w:cstheme="minorEastAsia"/>
                <w:sz w:val="21"/>
                <w:szCs w:val="21"/>
                <w:highlight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tcPr>
          <w:p>
            <w:pPr>
              <w:pStyle w:val="11"/>
              <w:widowControl/>
              <w:wordWrap w:val="0"/>
              <w:spacing w:line="288" w:lineRule="auto"/>
              <w:jc w:val="center"/>
              <w:rPr>
                <w:rFonts w:hint="eastAsia" w:asciiTheme="minorEastAsia" w:hAnsiTheme="minorEastAsia" w:cstheme="minorEastAsia"/>
                <w:sz w:val="21"/>
                <w:szCs w:val="21"/>
                <w:highlight w:val="none"/>
              </w:rPr>
            </w:pPr>
          </w:p>
        </w:tc>
      </w:tr>
      <w:tr>
        <w:tblPrEx>
          <w:shd w:val="clear" w:color="auto" w:fill="FFFFFF"/>
          <w:tblCellMar>
            <w:top w:w="0" w:type="dxa"/>
            <w:left w:w="0" w:type="dxa"/>
            <w:bottom w:w="0" w:type="dxa"/>
            <w:right w:w="0" w:type="dxa"/>
          </w:tblCellMar>
        </w:tblPrEx>
        <w:trPr>
          <w:trHeight w:val="283" w:hRule="atLeast"/>
        </w:trPr>
        <w:tc>
          <w:tcPr>
            <w:tcW w:w="185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11"/>
              <w:widowControl/>
              <w:wordWrap w:val="0"/>
              <w:spacing w:line="288" w:lineRule="auto"/>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预防保健</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tcPr>
          <w:p>
            <w:pPr>
              <w:pStyle w:val="11"/>
              <w:widowControl/>
              <w:wordWrap w:val="0"/>
              <w:spacing w:line="288" w:lineRule="auto"/>
              <w:jc w:val="center"/>
              <w:rPr>
                <w:rFonts w:hint="eastAsia" w:asciiTheme="minorEastAsia" w:hAnsiTheme="minorEastAsia" w:cstheme="minorEastAsia"/>
                <w:sz w:val="21"/>
                <w:szCs w:val="21"/>
                <w:highlight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tcPr>
          <w:p>
            <w:pPr>
              <w:pStyle w:val="11"/>
              <w:widowControl/>
              <w:wordWrap w:val="0"/>
              <w:spacing w:line="288" w:lineRule="auto"/>
              <w:jc w:val="center"/>
              <w:rPr>
                <w:rFonts w:hint="eastAsia" w:asciiTheme="minorEastAsia" w:hAnsiTheme="minorEastAsia" w:cstheme="minorEastAsia"/>
                <w:sz w:val="21"/>
                <w:szCs w:val="21"/>
                <w:highlight w:val="none"/>
              </w:rPr>
            </w:pPr>
          </w:p>
        </w:tc>
      </w:tr>
      <w:tr>
        <w:tblPrEx>
          <w:shd w:val="clear" w:color="auto" w:fill="FFFFFF"/>
          <w:tblCellMar>
            <w:top w:w="0" w:type="dxa"/>
            <w:left w:w="0" w:type="dxa"/>
            <w:bottom w:w="0" w:type="dxa"/>
            <w:right w:w="0" w:type="dxa"/>
          </w:tblCellMar>
        </w:tblPrEx>
        <w:trPr>
          <w:trHeight w:val="283" w:hRule="atLeast"/>
        </w:trPr>
        <w:tc>
          <w:tcPr>
            <w:tcW w:w="185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pStyle w:val="11"/>
              <w:widowControl/>
              <w:wordWrap w:val="0"/>
              <w:spacing w:line="288" w:lineRule="auto"/>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疾病诊治</w:t>
            </w:r>
          </w:p>
        </w:tc>
        <w:tc>
          <w:tcPr>
            <w:tcW w:w="501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tcPr>
          <w:p>
            <w:pPr>
              <w:pStyle w:val="11"/>
              <w:widowControl/>
              <w:wordWrap w:val="0"/>
              <w:spacing w:line="288" w:lineRule="auto"/>
              <w:jc w:val="center"/>
              <w:rPr>
                <w:rFonts w:hint="eastAsia" w:asciiTheme="minorEastAsia" w:hAnsiTheme="minorEastAsia" w:cstheme="minorEastAsia"/>
                <w:sz w:val="21"/>
                <w:szCs w:val="21"/>
                <w:highlight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tcPr>
          <w:p>
            <w:pPr>
              <w:pStyle w:val="11"/>
              <w:widowControl/>
              <w:wordWrap w:val="0"/>
              <w:spacing w:line="288" w:lineRule="auto"/>
              <w:jc w:val="center"/>
              <w:rPr>
                <w:rFonts w:hint="eastAsia" w:asciiTheme="minorEastAsia" w:hAnsiTheme="minorEastAsia" w:cstheme="minorEastAsia"/>
                <w:sz w:val="21"/>
                <w:szCs w:val="21"/>
                <w:highlight w:val="none"/>
              </w:rPr>
            </w:pPr>
          </w:p>
        </w:tc>
      </w:tr>
      <w:tr>
        <w:tblPrEx>
          <w:shd w:val="clear" w:color="auto" w:fill="FFFFFF"/>
        </w:tblPrEx>
        <w:trPr>
          <w:trHeight w:val="283" w:hRule="atLeast"/>
        </w:trPr>
        <w:tc>
          <w:tcPr>
            <w:tcW w:w="1850" w:type="dxa"/>
            <w:tcBorders>
              <w:top w:val="single" w:color="000000" w:sz="4" w:space="0"/>
              <w:left w:val="single" w:color="000000" w:sz="4" w:space="0"/>
              <w:bottom w:val="single" w:color="auto" w:sz="4" w:space="0"/>
              <w:right w:val="single" w:color="000000" w:sz="4" w:space="0"/>
            </w:tcBorders>
            <w:shd w:val="clear" w:color="auto" w:fill="FFFFFF"/>
            <w:tcMar>
              <w:left w:w="70" w:type="dxa"/>
              <w:right w:w="70" w:type="dxa"/>
            </w:tcMar>
            <w:vAlign w:val="center"/>
          </w:tcPr>
          <w:p>
            <w:pPr>
              <w:pStyle w:val="11"/>
              <w:widowControl/>
              <w:wordWrap w:val="0"/>
              <w:spacing w:line="288" w:lineRule="auto"/>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康复护理</w:t>
            </w:r>
          </w:p>
        </w:tc>
        <w:tc>
          <w:tcPr>
            <w:tcW w:w="5010" w:type="dxa"/>
            <w:tcBorders>
              <w:top w:val="single" w:color="000000" w:sz="4" w:space="0"/>
              <w:left w:val="single" w:color="000000" w:sz="4" w:space="0"/>
              <w:bottom w:val="single" w:color="auto" w:sz="4" w:space="0"/>
              <w:right w:val="single" w:color="000000" w:sz="4" w:space="0"/>
            </w:tcBorders>
            <w:shd w:val="clear" w:color="auto" w:fill="FFFFFF"/>
            <w:tcMar>
              <w:left w:w="70" w:type="dxa"/>
              <w:right w:w="70" w:type="dxa"/>
            </w:tcMar>
          </w:tcPr>
          <w:p>
            <w:pPr>
              <w:pStyle w:val="11"/>
              <w:widowControl/>
              <w:wordWrap w:val="0"/>
              <w:spacing w:line="288" w:lineRule="auto"/>
              <w:jc w:val="center"/>
              <w:rPr>
                <w:rFonts w:hint="eastAsia" w:asciiTheme="minorEastAsia" w:hAnsiTheme="minorEastAsia" w:cstheme="minorEastAsia"/>
                <w:sz w:val="21"/>
                <w:szCs w:val="21"/>
                <w:highlight w:val="none"/>
              </w:rPr>
            </w:pPr>
          </w:p>
        </w:tc>
        <w:tc>
          <w:tcPr>
            <w:tcW w:w="1880" w:type="dxa"/>
            <w:tcBorders>
              <w:top w:val="single" w:color="000000" w:sz="4" w:space="0"/>
              <w:left w:val="single" w:color="000000" w:sz="4" w:space="0"/>
              <w:bottom w:val="single" w:color="auto" w:sz="4" w:space="0"/>
              <w:right w:val="single" w:color="000000" w:sz="4" w:space="0"/>
            </w:tcBorders>
            <w:shd w:val="clear" w:color="auto" w:fill="FFFFFF"/>
            <w:tcMar>
              <w:left w:w="70" w:type="dxa"/>
              <w:right w:w="70" w:type="dxa"/>
            </w:tcMar>
          </w:tcPr>
          <w:p>
            <w:pPr>
              <w:pStyle w:val="11"/>
              <w:widowControl/>
              <w:wordWrap w:val="0"/>
              <w:spacing w:line="288" w:lineRule="auto"/>
              <w:jc w:val="center"/>
              <w:rPr>
                <w:rFonts w:hint="eastAsia" w:asciiTheme="minorEastAsia" w:hAnsiTheme="minorEastAsia" w:cstheme="minorEastAsia"/>
                <w:sz w:val="21"/>
                <w:szCs w:val="21"/>
                <w:highlight w:val="none"/>
              </w:rPr>
            </w:pPr>
          </w:p>
        </w:tc>
      </w:tr>
      <w:tr>
        <w:tblPrEx>
          <w:shd w:val="clear" w:color="auto" w:fill="FFFFFF"/>
          <w:tblCellMar>
            <w:top w:w="0" w:type="dxa"/>
            <w:left w:w="0" w:type="dxa"/>
            <w:bottom w:w="0" w:type="dxa"/>
            <w:right w:w="0" w:type="dxa"/>
          </w:tblCellMar>
        </w:tblPrEx>
        <w:trPr>
          <w:trHeight w:val="283" w:hRule="atLeast"/>
        </w:trPr>
        <w:tc>
          <w:tcPr>
            <w:tcW w:w="185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11"/>
              <w:widowControl/>
              <w:wordWrap w:val="0"/>
              <w:spacing w:line="288" w:lineRule="auto"/>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长期照护</w:t>
            </w:r>
          </w:p>
        </w:tc>
        <w:tc>
          <w:tcPr>
            <w:tcW w:w="50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tcPr>
          <w:p>
            <w:pPr>
              <w:pStyle w:val="11"/>
              <w:widowControl/>
              <w:wordWrap w:val="0"/>
              <w:spacing w:line="288" w:lineRule="auto"/>
              <w:jc w:val="center"/>
              <w:rPr>
                <w:rFonts w:hint="eastAsia" w:asciiTheme="minorEastAsia" w:hAnsiTheme="minorEastAsia" w:cstheme="minorEastAsia"/>
                <w:sz w:val="21"/>
                <w:szCs w:val="21"/>
                <w:highlight w:val="none"/>
              </w:rPr>
            </w:pPr>
          </w:p>
        </w:tc>
        <w:tc>
          <w:tcPr>
            <w:tcW w:w="188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tcPr>
          <w:p>
            <w:pPr>
              <w:pStyle w:val="11"/>
              <w:widowControl/>
              <w:wordWrap w:val="0"/>
              <w:spacing w:line="288" w:lineRule="auto"/>
              <w:jc w:val="center"/>
              <w:rPr>
                <w:rFonts w:hint="eastAsia" w:asciiTheme="minorEastAsia" w:hAnsiTheme="minorEastAsia" w:cstheme="minorEastAsia"/>
                <w:sz w:val="21"/>
                <w:szCs w:val="21"/>
                <w:highlight w:val="none"/>
              </w:rPr>
            </w:pPr>
          </w:p>
        </w:tc>
      </w:tr>
      <w:tr>
        <w:tblPrEx>
          <w:shd w:val="clear" w:color="auto" w:fill="FFFFFF"/>
          <w:tblCellMar>
            <w:top w:w="0" w:type="dxa"/>
            <w:left w:w="0" w:type="dxa"/>
            <w:bottom w:w="0" w:type="dxa"/>
            <w:right w:w="0" w:type="dxa"/>
          </w:tblCellMar>
        </w:tblPrEx>
        <w:trPr>
          <w:trHeight w:val="283" w:hRule="atLeast"/>
        </w:trPr>
        <w:tc>
          <w:tcPr>
            <w:tcW w:w="185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11"/>
              <w:widowControl/>
              <w:wordWrap w:val="0"/>
              <w:spacing w:line="288" w:lineRule="auto"/>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安宁疗护</w:t>
            </w:r>
          </w:p>
        </w:tc>
        <w:tc>
          <w:tcPr>
            <w:tcW w:w="50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tcPr>
          <w:p>
            <w:pPr>
              <w:pStyle w:val="11"/>
              <w:widowControl/>
              <w:wordWrap w:val="0"/>
              <w:spacing w:line="288" w:lineRule="auto"/>
              <w:jc w:val="center"/>
              <w:rPr>
                <w:rFonts w:hint="eastAsia" w:asciiTheme="minorEastAsia" w:hAnsiTheme="minorEastAsia" w:cstheme="minorEastAsia"/>
                <w:sz w:val="21"/>
                <w:szCs w:val="21"/>
                <w:highlight w:val="none"/>
              </w:rPr>
            </w:pPr>
          </w:p>
        </w:tc>
        <w:tc>
          <w:tcPr>
            <w:tcW w:w="188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tcPr>
          <w:p>
            <w:pPr>
              <w:pStyle w:val="11"/>
              <w:widowControl/>
              <w:wordWrap w:val="0"/>
              <w:spacing w:line="288" w:lineRule="auto"/>
              <w:jc w:val="center"/>
              <w:rPr>
                <w:rFonts w:hint="eastAsia" w:asciiTheme="minorEastAsia" w:hAnsiTheme="minorEastAsia" w:cstheme="minorEastAsia"/>
                <w:sz w:val="21"/>
                <w:szCs w:val="21"/>
                <w:highlight w:val="none"/>
              </w:rPr>
            </w:pPr>
          </w:p>
        </w:tc>
      </w:tr>
      <w:tr>
        <w:tblPrEx>
          <w:shd w:val="clear" w:color="auto" w:fill="FFFFFF"/>
        </w:tblPrEx>
        <w:trPr>
          <w:trHeight w:val="394" w:hRule="atLeast"/>
        </w:trPr>
        <w:tc>
          <w:tcPr>
            <w:tcW w:w="8740" w:type="dxa"/>
            <w:gridSpan w:val="3"/>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11"/>
              <w:widowControl/>
              <w:wordWrap w:val="0"/>
              <w:spacing w:line="288" w:lineRule="auto"/>
              <w:jc w:val="center"/>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rPr>
              <w:t>评估日期：                            评估者签字：</w:t>
            </w:r>
          </w:p>
        </w:tc>
      </w:tr>
    </w:tbl>
    <w:p>
      <w:pPr>
        <w:rPr>
          <w:rFonts w:hint="eastAsia" w:asciiTheme="minorEastAsia" w:hAnsiTheme="minorEastAsia" w:cstheme="minorEastAsia"/>
          <w:szCs w:val="21"/>
          <w:highlight w:val="none"/>
        </w:rPr>
      </w:pPr>
    </w:p>
    <w:p>
      <w:pP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填表说明：本表格适用于老年人出院或在老年相关专科门诊就诊时，由医疗机构医护人员负责填写，并由老年患者（年满60周岁）或其家属携带至所属社区卫生服务机构，为制定延续性服务计划提供参考。</w:t>
      </w:r>
    </w:p>
    <w:p>
      <w:pPr>
        <w:rPr>
          <w:highlight w:val="none"/>
        </w:rPr>
      </w:pPr>
    </w:p>
    <w:p>
      <w:pPr>
        <w:rPr>
          <w:rFonts w:ascii="Times New Roman" w:hAnsi="Times New Roman" w:eastAsia="-webkit-standard" w:cs="Times New Roman"/>
          <w:color w:val="000000"/>
          <w:sz w:val="18"/>
          <w:szCs w:val="18"/>
          <w:highlight w:val="none"/>
        </w:rPr>
      </w:pPr>
      <w:bookmarkStart w:id="73" w:name="_Toc13174"/>
      <w:r>
        <w:rPr>
          <w:rFonts w:hint="eastAsia" w:ascii="Times New Roman" w:hAnsi="Times New Roman" w:eastAsia="-webkit-standard" w:cs="Times New Roman"/>
          <w:color w:val="000000"/>
          <w:sz w:val="18"/>
          <w:szCs w:val="18"/>
          <w:highlight w:val="none"/>
        </w:rPr>
        <w:br w:type="page"/>
      </w:r>
    </w:p>
    <w:p>
      <w:pPr>
        <w:pStyle w:val="11"/>
        <w:widowControl/>
        <w:spacing w:line="240" w:lineRule="atLeast"/>
        <w:jc w:val="center"/>
        <w:outlineLvl w:val="0"/>
        <w:rPr>
          <w:rStyle w:val="46"/>
          <w:rFonts w:ascii="Times New Roman" w:hAnsi="Times New Roman"/>
          <w:b w:val="0"/>
          <w:bCs/>
          <w:sz w:val="21"/>
          <w:szCs w:val="21"/>
          <w:highlight w:val="none"/>
        </w:rPr>
      </w:pPr>
      <w:r>
        <w:rPr>
          <w:rStyle w:val="46"/>
          <w:rFonts w:ascii="Times New Roman" w:hAnsi="Times New Roman"/>
          <w:b w:val="0"/>
          <w:bCs/>
          <w:sz w:val="21"/>
          <w:szCs w:val="21"/>
          <w:highlight w:val="none"/>
        </w:rPr>
        <w:t>参 考 文 献</w:t>
      </w:r>
    </w:p>
    <w:bookmarkEnd w:id="73"/>
    <w:p>
      <w:pPr>
        <w:pStyle w:val="11"/>
        <w:widowControl/>
        <w:numPr>
          <w:ilvl w:val="0"/>
          <w:numId w:val="2"/>
        </w:numPr>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深圳市卫生健康委.老年</w:t>
      </w:r>
      <w:r>
        <w:rPr>
          <w:rFonts w:hint="eastAsia" w:ascii="Times New Roman" w:hAnsi="Times New Roman" w:eastAsia="宋体" w:cs="Times New Roman"/>
          <w:sz w:val="21"/>
          <w:szCs w:val="21"/>
          <w:highlight w:val="none"/>
          <w:lang w:val="en-US" w:eastAsia="zh-CN"/>
        </w:rPr>
        <w:t>人</w:t>
      </w:r>
      <w:r>
        <w:rPr>
          <w:rFonts w:ascii="Times New Roman" w:hAnsi="Times New Roman" w:eastAsia="宋体" w:cs="Times New Roman"/>
          <w:sz w:val="21"/>
          <w:szCs w:val="21"/>
          <w:highlight w:val="none"/>
        </w:rPr>
        <w:t>整合照护服务规范：DB4403/T 419—2023[S].深圳：2023.</w:t>
      </w:r>
    </w:p>
    <w:p>
      <w:pPr>
        <w:pStyle w:val="11"/>
        <w:widowControl/>
        <w:numPr>
          <w:ilvl w:val="0"/>
          <w:numId w:val="2"/>
        </w:numPr>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国家卫生健康委</w:t>
      </w:r>
      <w:r>
        <w:rPr>
          <w:rFonts w:hint="eastAsia" w:ascii="Times New Roman" w:hAnsi="Times New Roman" w:eastAsia="宋体" w:cs="Times New Roman"/>
          <w:sz w:val="21"/>
          <w:szCs w:val="21"/>
          <w:highlight w:val="none"/>
        </w:rPr>
        <w:t>、</w:t>
      </w:r>
      <w:r>
        <w:rPr>
          <w:rFonts w:ascii="Times New Roman" w:hAnsi="Times New Roman" w:eastAsia="宋体" w:cs="Times New Roman"/>
          <w:sz w:val="21"/>
          <w:szCs w:val="21"/>
          <w:highlight w:val="none"/>
        </w:rPr>
        <w:t>国家中医药局.关于印发乡镇卫生院服务能力标准（2022版）等3项服务能力标准的通知（国卫基层函〔2022〕117号）.[EB/OL]. (2022-07-16) [2024-4-22]. http://www.nhc.gov.cn/jws/s7874/202207/03f2e43540384209b67cce25a6cd9ae2.shtml</w:t>
      </w:r>
    </w:p>
    <w:p>
      <w:pPr>
        <w:pStyle w:val="11"/>
        <w:widowControl/>
        <w:numPr>
          <w:ilvl w:val="0"/>
          <w:numId w:val="2"/>
        </w:numPr>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国家卫生健康委</w:t>
      </w:r>
      <w:r>
        <w:rPr>
          <w:rFonts w:hint="eastAsia" w:ascii="Times New Roman" w:hAnsi="Times New Roman" w:eastAsia="宋体" w:cs="Times New Roman"/>
          <w:sz w:val="21"/>
          <w:szCs w:val="21"/>
          <w:highlight w:val="none"/>
        </w:rPr>
        <w:t>、发展改革委 教育部 民政部 财政部 人力资源社会保障部 医保局 中医药局.《关于建立完善老年健康服务体系的指导意见》（国卫老龄发〔2019〕61号）.[EB/OL].</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(2019-10-28)</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 xml:space="preserve">[2024-4-22]. </w:t>
      </w:r>
    </w:p>
    <w:p>
      <w:pPr>
        <w:pStyle w:val="11"/>
        <w:widowControl/>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http://www.nhc.gov.cn/lljks/s7785/201911/cf0ad12cb0ec4c96b87704fbbeb5bbde.shtml</w:t>
      </w:r>
    </w:p>
    <w:p>
      <w:pPr>
        <w:pStyle w:val="11"/>
        <w:widowControl/>
        <w:numPr>
          <w:ilvl w:val="0"/>
          <w:numId w:val="2"/>
        </w:numP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国家</w:t>
      </w:r>
      <w:r>
        <w:rPr>
          <w:rFonts w:hint="eastAsia" w:ascii="Times New Roman" w:hAnsi="Times New Roman" w:eastAsia="宋体" w:cs="Times New Roman"/>
          <w:sz w:val="21"/>
          <w:szCs w:val="21"/>
          <w:highlight w:val="none"/>
        </w:rPr>
        <w:t xml:space="preserve">卫生健康委 全国老龄办 </w:t>
      </w:r>
      <w:r>
        <w:rPr>
          <w:rFonts w:hint="eastAsia" w:ascii="Times New Roman" w:hAnsi="Times New Roman" w:eastAsia="宋体" w:cs="Times New Roman"/>
          <w:sz w:val="21"/>
          <w:szCs w:val="21"/>
          <w:highlight w:val="none"/>
          <w:lang w:val="en-US" w:eastAsia="zh-CN"/>
        </w:rPr>
        <w:t>国家</w:t>
      </w:r>
      <w:r>
        <w:rPr>
          <w:rFonts w:hint="eastAsia" w:ascii="Times New Roman" w:hAnsi="Times New Roman" w:eastAsia="宋体" w:cs="Times New Roman"/>
          <w:sz w:val="21"/>
          <w:szCs w:val="21"/>
          <w:highlight w:val="none"/>
        </w:rPr>
        <w:t>中医药局.《关于全面加强老年健康服务工作的通知》（国卫老龄发〔2021〕45号）.[EB/OL].</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(2019-12-31)</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 xml:space="preserve">[2024-4-22]. </w:t>
      </w:r>
    </w:p>
    <w:p>
      <w:pPr>
        <w:pStyle w:val="11"/>
        <w:widowControl/>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https://www.gov.cn/zhengce/zhengceku/2022-01/18/content_5669095.htm</w:t>
      </w:r>
    </w:p>
    <w:p>
      <w:pPr>
        <w:pStyle w:val="11"/>
        <w:widowControl/>
        <w:numPr>
          <w:ilvl w:val="0"/>
          <w:numId w:val="2"/>
        </w:numP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国务院办公厅.《关于印发老年教育发展规划（2016—2020年）的通知》（国办发〔2016〕74号）.[EB/OL].</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(2016-10-05)</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 xml:space="preserve">[2024-4-22]. </w:t>
      </w:r>
    </w:p>
    <w:p>
      <w:pPr>
        <w:pStyle w:val="11"/>
        <w:widowControl/>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https://www.gov.cn/zhengce/content/2016-10/19/content_5121344.htm</w:t>
      </w:r>
    </w:p>
    <w:p>
      <w:pPr>
        <w:pStyle w:val="11"/>
        <w:widowControl/>
        <w:numPr>
          <w:ilvl w:val="0"/>
          <w:numId w:val="2"/>
        </w:numP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国家卫生健康委办公厅 国家中医药局综合司 国家疾控局综合司.《关于印发居家和社区医养结合服务指南（试行）的通知》（国卫办老龄发〔2023〕18号）.[EB/OL].</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(2023-11-01)</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[2024-4-22]. https://www.gov.cn/zhengce/zhengceku/202311/content_6914596.htm</w:t>
      </w:r>
    </w:p>
    <w:p>
      <w:pPr>
        <w:pStyle w:val="11"/>
        <w:widowControl/>
        <w:numPr>
          <w:ilvl w:val="0"/>
          <w:numId w:val="2"/>
        </w:numPr>
        <w:jc w:val="left"/>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fldChar w:fldCharType="begin"/>
      </w:r>
      <w:r>
        <w:rPr>
          <w:rFonts w:hint="eastAsia" w:ascii="Times New Roman" w:hAnsi="Times New Roman" w:eastAsia="宋体" w:cs="Times New Roman"/>
          <w:sz w:val="21"/>
          <w:szCs w:val="21"/>
          <w:highlight w:val="none"/>
        </w:rPr>
        <w:instrText xml:space="preserve"> HYPERLINK "https://www.pkulaw.com/lar/338aab61afc44eff270d74bdebabe8ccbdfb.html?keyword=%E3%80%8A%E2%80%9C%E5%B9%BF%E4%B8%9C%E5%85%9C%E5%BA%95%E6%B0%91%E7%94%9F%E6%9C%8D%E5%8A%A1%E7%A4%BE%E4%BC%9A%E5%B7%A5%E4%BD%9C%E5%8F%8C%E7%99%BE%E5%B7%A5%E7%A8%8B%E2%80%9D%E5%AE%9E%E6%96%BD%E6%96%B9%E6%A1%88%E3%80%8B&amp;way=listView" \t "https://www.pkulaw.com/_blank" </w:instrText>
      </w:r>
      <w:r>
        <w:rPr>
          <w:rFonts w:hint="eastAsia" w:ascii="Times New Roman" w:hAnsi="Times New Roman" w:eastAsia="宋体" w:cs="Times New Roman"/>
          <w:sz w:val="21"/>
          <w:szCs w:val="21"/>
          <w:highlight w:val="none"/>
        </w:rPr>
        <w:fldChar w:fldCharType="separate"/>
      </w:r>
      <w:r>
        <w:rPr>
          <w:rFonts w:hint="eastAsia" w:ascii="Times New Roman" w:hAnsi="Times New Roman" w:eastAsia="宋体" w:cs="Times New Roman"/>
          <w:sz w:val="21"/>
          <w:szCs w:val="21"/>
          <w:highlight w:val="none"/>
        </w:rPr>
        <w:t>广东省民政厅、广东省财政厅、广东省人力资源和社会保障厅、广东省妇女联合会、广东省残疾人联合会</w:t>
      </w:r>
      <w:r>
        <w:rPr>
          <w:rFonts w:hint="eastAsia" w:ascii="Times New Roman" w:hAnsi="Times New Roman" w:eastAsia="宋体" w:cs="Times New Roman"/>
          <w:sz w:val="21"/>
          <w:szCs w:val="21"/>
          <w:highlight w:val="none"/>
        </w:rPr>
        <w:fldChar w:fldCharType="end"/>
      </w:r>
      <w:r>
        <w:rPr>
          <w:rFonts w:hint="eastAsia" w:ascii="Times New Roman" w:hAnsi="Times New Roman" w:eastAsia="宋体" w:cs="Times New Roman"/>
          <w:sz w:val="21"/>
          <w:szCs w:val="21"/>
          <w:highlight w:val="none"/>
          <w:lang w:val="en-US" w:eastAsia="zh-CN"/>
        </w:rPr>
        <w:t>.</w:t>
      </w:r>
      <w:r>
        <w:rPr>
          <w:rFonts w:hint="eastAsia" w:ascii="Times New Roman" w:hAnsi="Times New Roman" w:eastAsia="宋体" w:cs="Times New Roman"/>
          <w:sz w:val="21"/>
          <w:szCs w:val="21"/>
          <w:highlight w:val="none"/>
        </w:rPr>
        <w:t>《“广东兜底民生服务社会工作双百工程”实施方案》（粤民发〔2021〕3号）.[EB/OL].</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(2021-01-12)</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[2024-4-22].</w:t>
      </w:r>
      <w:r>
        <w:rPr>
          <w:rFonts w:hint="eastAsia" w:ascii="Times New Roman" w:hAnsi="Times New Roman" w:eastAsia="宋体" w:cs="Times New Roman"/>
          <w:sz w:val="21"/>
          <w:szCs w:val="21"/>
          <w:highlight w:val="none"/>
          <w:lang w:val="en-US" w:eastAsia="zh-CN"/>
        </w:rPr>
        <w:t xml:space="preserve"> </w:t>
      </w:r>
      <w:r>
        <w:rPr>
          <w:rFonts w:hint="eastAsia" w:ascii="Times New Roman" w:hAnsi="Times New Roman" w:eastAsia="宋体" w:cs="Times New Roman"/>
          <w:sz w:val="21"/>
          <w:szCs w:val="21"/>
          <w:highlight w:val="none"/>
        </w:rPr>
        <w:t>http://smzt.gd.gov.cn/zwgk/tzgg/content/post_3170650.html</w:t>
      </w:r>
    </w:p>
    <w:p>
      <w:pPr>
        <w:pStyle w:val="11"/>
        <w:widowControl/>
        <w:numPr>
          <w:ilvl w:val="0"/>
          <w:numId w:val="2"/>
        </w:numP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广东省卫生健康委、</w:t>
      </w:r>
      <w:r>
        <w:rPr>
          <w:rFonts w:hint="eastAsia" w:ascii="Times New Roman" w:hAnsi="Times New Roman" w:eastAsia="宋体" w:cs="Times New Roman"/>
          <w:sz w:val="21"/>
          <w:szCs w:val="21"/>
          <w:highlight w:val="none"/>
          <w:lang w:val="en-US" w:eastAsia="zh-CN"/>
        </w:rPr>
        <w:t>广东</w:t>
      </w:r>
      <w:r>
        <w:rPr>
          <w:rFonts w:hint="eastAsia" w:ascii="Times New Roman" w:hAnsi="Times New Roman" w:eastAsia="宋体" w:cs="Times New Roman"/>
          <w:sz w:val="21"/>
          <w:szCs w:val="21"/>
          <w:highlight w:val="none"/>
        </w:rPr>
        <w:t>省中医药局.《关于印发广东省老年医疗护理服务试点工作方案的通知》（粤卫医函〔2022〕16号）.[EB/OL].</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(2022-04-06)</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[2024-4-22].</w:t>
      </w:r>
    </w:p>
    <w:p>
      <w:pPr>
        <w:pStyle w:val="11"/>
        <w:widowControl/>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https://wsjkw.gd.gov.cn/zwgk_bmwj/content/post_3905448.html</w:t>
      </w:r>
    </w:p>
    <w:p>
      <w:pPr>
        <w:pStyle w:val="11"/>
        <w:widowControl/>
        <w:numPr>
          <w:ilvl w:val="0"/>
          <w:numId w:val="2"/>
        </w:numP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国家卫生健康委办公厅、国家中医药局综合司、国家疾控局综合司.《关于印发居家和社区医养结合服务指南（试行）的通知》（国卫办老龄发〔2023〕18号）.[EB/OL].</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(2023-11-01)</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[2024-4-22].https://www.gov.cn/zhengce/zhengceku/202311/content_6914596.htm</w:t>
      </w:r>
    </w:p>
    <w:p>
      <w:pPr>
        <w:pStyle w:val="11"/>
        <w:widowControl/>
        <w:numPr>
          <w:ilvl w:val="0"/>
          <w:numId w:val="2"/>
        </w:numP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国家卫生健康委办公厅</w:t>
      </w:r>
      <w:r>
        <w:rPr>
          <w:rFonts w:hint="eastAsia" w:ascii="Times New Roman" w:hAnsi="Times New Roman" w:eastAsia="宋体" w:cs="Times New Roman"/>
          <w:sz w:val="21"/>
          <w:szCs w:val="21"/>
          <w:highlight w:val="none"/>
          <w:lang w:val="en-US" w:eastAsia="zh-CN"/>
        </w:rPr>
        <w:t>.</w:t>
      </w:r>
      <w:r>
        <w:rPr>
          <w:rFonts w:hint="eastAsia" w:ascii="Times New Roman" w:hAnsi="Times New Roman" w:eastAsia="宋体" w:cs="Times New Roman"/>
          <w:sz w:val="21"/>
          <w:szCs w:val="21"/>
          <w:highlight w:val="none"/>
        </w:rPr>
        <w:t>《国家卫生健康委办公厅关于印发乡镇卫生院服务能力评价指南（2023版）和社区卫生服务中心服务能力评价指南（2023版）的通知》（国卫办基层函〔2023〕443号）.[EB/OL].</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(2023-12-22)</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[2024-4-22].</w:t>
      </w:r>
    </w:p>
    <w:p>
      <w:pPr>
        <w:pStyle w:val="11"/>
        <w:widowControl/>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http://www.nhc.gov.cn/jws/s7874/202312/1bb9fa3e993640238dd6118443a616dc.shtml</w:t>
      </w:r>
    </w:p>
    <w:p>
      <w:pPr>
        <w:pStyle w:val="11"/>
        <w:widowControl/>
        <w:numPr>
          <w:ilvl w:val="0"/>
          <w:numId w:val="2"/>
        </w:numP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 xml:space="preserve">高超,于普林.老年医学多学科整合团队工作模式的进展[J].中华老年医学杂志,2020,39 (02): 238-240. </w:t>
      </w:r>
    </w:p>
    <w:p>
      <w:pPr>
        <w:pStyle w:val="11"/>
        <w:widowControl/>
        <w:numPr>
          <w:ilvl w:val="0"/>
          <w:numId w:val="2"/>
        </w:numP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国家卫生健康委办公厅 国家中医药局综合司 国家疾控局综合司.《关于印发居家和社区医养结合服务指南（试行）的通知》（国卫办老龄发〔2023〕18号）.[EB/OL].</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(2023-11-01)</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[2024-4-22].https://www.gov.cn/zhengce/zhengceku/202311/content_6914596.htm</w:t>
      </w:r>
    </w:p>
    <w:p>
      <w:pPr>
        <w:pStyle w:val="11"/>
        <w:widowControl/>
        <w:numPr>
          <w:ilvl w:val="0"/>
          <w:numId w:val="2"/>
        </w:numP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国家卫生健康委 民政部 发展改革委 教育部 财政部.《关于深入推进医养结合发展的若干意见》（国卫老龄发〔2019〕60号）.[EB/OL].</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(2019-10-26)</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[2024-4-22].</w:t>
      </w:r>
    </w:p>
    <w:p>
      <w:pPr>
        <w:pStyle w:val="11"/>
        <w:widowControl/>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https://www.gov.cn/xinwen/2019-10/26/content_5445271.htm</w:t>
      </w:r>
    </w:p>
    <w:p>
      <w:pPr>
        <w:pStyle w:val="11"/>
        <w:widowControl/>
        <w:numPr>
          <w:ilvl w:val="0"/>
          <w:numId w:val="2"/>
        </w:numP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民政部、发展改革委、科技部、工业和信息化部、财政部、市场监督管理总局、中国残联.《关于开展康复辅助器具产业第二批国家综合创新试点的通知》(民发〔2020〕149号)</w:t>
      </w:r>
    </w:p>
    <w:p>
      <w:pPr>
        <w:pStyle w:val="11"/>
        <w:widowControl/>
        <w:numPr>
          <w:ilvl w:val="0"/>
          <w:numId w:val="2"/>
        </w:numP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fldChar w:fldCharType="begin"/>
      </w:r>
      <w:r>
        <w:rPr>
          <w:rFonts w:hint="eastAsia" w:ascii="Times New Roman" w:hAnsi="Times New Roman" w:eastAsia="宋体" w:cs="Times New Roman"/>
          <w:sz w:val="21"/>
          <w:szCs w:val="21"/>
          <w:highlight w:val="none"/>
        </w:rPr>
        <w:instrText xml:space="preserve"> HYPERLINK "https://www.pkulaw.com/chl/c7a51f69adf2b4d8bdfb.html?keyword=%E3%80%8A%E5%85%B3%E4%BA%8E%E5%8D%B0%E5%8F%91%E5%8C%BB%E7%96%97%E5%8D%AB%E7%94%9F%E6%9C%BA%E6%9E%84%E4%B8%8E%E5%85%BB%E8%80%81%E6%9C%8D%E5%8A%A1%E6%9C%BA%E6%9E%84%E7%AD%BE%E7%BA%A6%E5%90%88%E4%BD%9C%E6%9C%8D%E5%8A%A1%E6%8C%87%E5%8D%97%EF%BC%88%E8%AF%95%E8%A1%8C%EF%BC%89%E7%9A%84%E9%80%9A%E7%9F%A5%E3%80%8B&amp;way=listView" \t "https://www.pkulaw.com/_blank" </w:instrText>
      </w:r>
      <w:r>
        <w:rPr>
          <w:rFonts w:hint="eastAsia" w:ascii="Times New Roman" w:hAnsi="Times New Roman" w:eastAsia="宋体" w:cs="Times New Roman"/>
          <w:sz w:val="21"/>
          <w:szCs w:val="21"/>
          <w:highlight w:val="none"/>
        </w:rPr>
        <w:fldChar w:fldCharType="separate"/>
      </w:r>
      <w:r>
        <w:rPr>
          <w:rFonts w:hint="eastAsia" w:ascii="Times New Roman" w:hAnsi="Times New Roman" w:eastAsia="宋体" w:cs="Times New Roman"/>
          <w:sz w:val="21"/>
          <w:szCs w:val="21"/>
          <w:highlight w:val="none"/>
        </w:rPr>
        <w:t>国家卫生健康委办公厅、民政部办公厅、国家中医药管理局办公室</w:t>
      </w:r>
      <w:r>
        <w:rPr>
          <w:rFonts w:hint="eastAsia" w:ascii="Times New Roman" w:hAnsi="Times New Roman" w:eastAsia="宋体" w:cs="Times New Roman"/>
          <w:sz w:val="21"/>
          <w:szCs w:val="21"/>
          <w:highlight w:val="none"/>
        </w:rPr>
        <w:fldChar w:fldCharType="end"/>
      </w:r>
      <w:r>
        <w:rPr>
          <w:rFonts w:hint="eastAsia" w:ascii="Times New Roman" w:hAnsi="Times New Roman" w:eastAsia="宋体" w:cs="Times New Roman"/>
          <w:sz w:val="21"/>
          <w:szCs w:val="21"/>
          <w:highlight w:val="none"/>
          <w:lang w:val="en-US" w:eastAsia="zh-CN"/>
        </w:rPr>
        <w:t>.</w:t>
      </w:r>
      <w:r>
        <w:rPr>
          <w:rFonts w:hint="eastAsia" w:ascii="Times New Roman" w:hAnsi="Times New Roman" w:eastAsia="宋体" w:cs="Times New Roman"/>
          <w:sz w:val="21"/>
          <w:szCs w:val="21"/>
          <w:highlight w:val="none"/>
        </w:rPr>
        <w:t>《关于印发医疗卫生机构与养老服务机构签约合作服务指南（试行）的通知》(国卫办老龄发〔2020〕23号).[EB/OL].</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(2020-12-17)</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[2024-4-22].</w:t>
      </w:r>
    </w:p>
    <w:p>
      <w:pPr>
        <w:pStyle w:val="11"/>
        <w:widowControl/>
        <w:rPr>
          <w:rFonts w:ascii="Times New Roman" w:hAnsi="Times New Roman" w:eastAsia="宋体" w:cs="Times New Roman"/>
          <w:sz w:val="21"/>
          <w:szCs w:val="21"/>
          <w:highlight w:val="none"/>
        </w:rPr>
      </w:pPr>
      <w:r>
        <w:rPr>
          <w:highlight w:val="none"/>
        </w:rPr>
        <w:fldChar w:fldCharType="begin"/>
      </w:r>
      <w:r>
        <w:rPr>
          <w:highlight w:val="none"/>
        </w:rPr>
        <w:instrText xml:space="preserve"> HYPERLINK "https://www.gov.cn/zhengce/zhengceku/2021-01/18/content_5580777.htm" </w:instrText>
      </w:r>
      <w:r>
        <w:rPr>
          <w:highlight w:val="none"/>
        </w:rPr>
        <w:fldChar w:fldCharType="separate"/>
      </w:r>
      <w:r>
        <w:rPr>
          <w:rStyle w:val="16"/>
          <w:rFonts w:hint="eastAsia" w:ascii="Times New Roman" w:cs="Times New Roman"/>
          <w:szCs w:val="21"/>
          <w:highlight w:val="none"/>
        </w:rPr>
        <w:t>https://www.gov.cn/zhengce/zhengceku/2021-01/18/content_5580777.htm</w:t>
      </w:r>
      <w:r>
        <w:rPr>
          <w:rStyle w:val="16"/>
          <w:rFonts w:hint="eastAsia" w:ascii="Times New Roman" w:cs="Times New Roman"/>
          <w:szCs w:val="21"/>
          <w:highlight w:val="none"/>
        </w:rPr>
        <w:fldChar w:fldCharType="end"/>
      </w:r>
    </w:p>
    <w:p>
      <w:pPr>
        <w:pStyle w:val="11"/>
        <w:widowControl/>
        <w:numPr>
          <w:ilvl w:val="0"/>
          <w:numId w:val="2"/>
        </w:numP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广东省卫生健康委、</w:t>
      </w:r>
      <w:r>
        <w:rPr>
          <w:rFonts w:hint="eastAsia" w:ascii="Times New Roman" w:hAnsi="Times New Roman" w:eastAsia="宋体" w:cs="Times New Roman"/>
          <w:sz w:val="21"/>
          <w:szCs w:val="21"/>
          <w:highlight w:val="none"/>
          <w:lang w:val="en-US" w:eastAsia="zh-CN"/>
        </w:rPr>
        <w:t>广东</w:t>
      </w:r>
      <w:r>
        <w:rPr>
          <w:rFonts w:hint="eastAsia" w:ascii="Times New Roman" w:hAnsi="Times New Roman" w:eastAsia="宋体" w:cs="Times New Roman"/>
          <w:sz w:val="21"/>
          <w:szCs w:val="21"/>
          <w:highlight w:val="none"/>
        </w:rPr>
        <w:t>省中医药局《广东省老年医疗护理服务试点工作方案》（粤卫医函〔2022〕16号）</w:t>
      </w:r>
      <w:r>
        <w:rPr>
          <w:rFonts w:ascii="Times New Roman" w:hAnsi="Times New Roman" w:eastAsia="宋体" w:cs="Times New Roman"/>
          <w:sz w:val="21"/>
          <w:szCs w:val="21"/>
          <w:highlight w:val="none"/>
        </w:rPr>
        <w:t>.[EB/OL]. (2022-0</w:t>
      </w:r>
      <w:r>
        <w:rPr>
          <w:rFonts w:hint="eastAsia" w:ascii="Times New Roman" w:hAnsi="Times New Roman" w:eastAsia="宋体" w:cs="Times New Roman"/>
          <w:sz w:val="21"/>
          <w:szCs w:val="21"/>
          <w:highlight w:val="none"/>
        </w:rPr>
        <w:t>3</w:t>
      </w:r>
      <w:r>
        <w:rPr>
          <w:rFonts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rPr>
        <w:t>30</w:t>
      </w:r>
      <w:r>
        <w:rPr>
          <w:rFonts w:ascii="Times New Roman" w:hAnsi="Times New Roman" w:eastAsia="宋体" w:cs="Times New Roman"/>
          <w:sz w:val="21"/>
          <w:szCs w:val="21"/>
          <w:highlight w:val="none"/>
        </w:rPr>
        <w:t xml:space="preserve">) [2024-4-22]. </w:t>
      </w:r>
    </w:p>
    <w:p>
      <w:pPr>
        <w:pStyle w:val="11"/>
        <w:widowControl/>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https://wsjkw.gd.gov.cn/zwgk_bmwj/content/post_3905448.html</w:t>
      </w:r>
    </w:p>
    <w:p>
      <w:pPr>
        <w:pStyle w:val="11"/>
        <w:widowControl/>
        <w:numPr>
          <w:ilvl w:val="0"/>
          <w:numId w:val="2"/>
        </w:numP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民政部、发展改革委、教育部、公安部.《关于健全完善村级综合服务功能的意见》(民发〔2022〕56号)</w:t>
      </w:r>
      <w:r>
        <w:rPr>
          <w:rFonts w:ascii="Times New Roman" w:hAnsi="Times New Roman" w:eastAsia="宋体" w:cs="Times New Roman"/>
          <w:sz w:val="21"/>
          <w:szCs w:val="21"/>
          <w:highlight w:val="none"/>
        </w:rPr>
        <w:t>.[EB/OL]. (2022-07-</w:t>
      </w:r>
      <w:r>
        <w:rPr>
          <w:rFonts w:hint="eastAsia" w:ascii="Times New Roman" w:hAnsi="Times New Roman" w:eastAsia="宋体" w:cs="Times New Roman"/>
          <w:sz w:val="21"/>
          <w:szCs w:val="21"/>
          <w:highlight w:val="none"/>
        </w:rPr>
        <w:t>05</w:t>
      </w:r>
      <w:r>
        <w:rPr>
          <w:rFonts w:ascii="Times New Roman" w:hAnsi="Times New Roman" w:eastAsia="宋体" w:cs="Times New Roman"/>
          <w:sz w:val="21"/>
          <w:szCs w:val="21"/>
          <w:highlight w:val="none"/>
        </w:rPr>
        <w:t xml:space="preserve">) [2024-4-22]. </w:t>
      </w:r>
    </w:p>
    <w:p>
      <w:pPr>
        <w:pStyle w:val="11"/>
        <w:widowControl/>
        <w:numPr>
          <w:ilvl w:val="255"/>
          <w:numId w:val="0"/>
        </w:numPr>
        <w:rPr>
          <w:rFonts w:ascii="Times New Roman" w:hAnsi="Times New Roman" w:eastAsia="宋体" w:cs="Times New Roman"/>
          <w:sz w:val="21"/>
          <w:szCs w:val="21"/>
          <w:highlight w:val="none"/>
        </w:rPr>
      </w:pPr>
      <w:r>
        <w:rPr>
          <w:highlight w:val="none"/>
        </w:rPr>
        <w:fldChar w:fldCharType="begin"/>
      </w:r>
      <w:r>
        <w:rPr>
          <w:highlight w:val="none"/>
        </w:rPr>
        <w:instrText xml:space="preserve"> HYPERLINK "https://www.gov.cn/zhengce/zhengceku/2022-07/27/content_5703004.htm" </w:instrText>
      </w:r>
      <w:r>
        <w:rPr>
          <w:highlight w:val="none"/>
        </w:rPr>
        <w:fldChar w:fldCharType="separate"/>
      </w:r>
      <w:r>
        <w:rPr>
          <w:rFonts w:hint="eastAsia" w:ascii="Times New Roman" w:hAnsi="Times New Roman" w:eastAsia="宋体" w:cs="Times New Roman"/>
          <w:sz w:val="21"/>
          <w:szCs w:val="21"/>
          <w:highlight w:val="none"/>
        </w:rPr>
        <w:t>https://www.gov.cn/zhengce/zhengceku/2022-07/27/content_5703004.htm</w:t>
      </w:r>
      <w:r>
        <w:rPr>
          <w:rFonts w:hint="eastAsia" w:ascii="Times New Roman" w:hAnsi="Times New Roman" w:eastAsia="宋体" w:cs="Times New Roman"/>
          <w:sz w:val="21"/>
          <w:szCs w:val="21"/>
          <w:highlight w:val="none"/>
        </w:rPr>
        <w:fldChar w:fldCharType="end"/>
      </w:r>
    </w:p>
    <w:p>
      <w:pPr>
        <w:pStyle w:val="11"/>
        <w:widowControl/>
        <w:numPr>
          <w:ilvl w:val="0"/>
          <w:numId w:val="2"/>
        </w:numPr>
        <w:rPr>
          <w:rFonts w:ascii="Times New Roman" w:hAnsi="Times New Roman" w:eastAsia="宋体" w:cs="Times New Roman"/>
          <w:color w:val="000000" w:themeColor="text1"/>
          <w:sz w:val="21"/>
          <w:szCs w:val="21"/>
          <w:highlight w:val="none"/>
          <w:shd w:val="clear" w:color="auto" w:fill="FFFFFF"/>
          <w14:textFill>
            <w14:solidFill>
              <w14:schemeClr w14:val="tx1"/>
            </w14:solidFill>
          </w14:textFill>
        </w:rPr>
      </w:pPr>
      <w:r>
        <w:rPr>
          <w:rFonts w:hint="eastAsia" w:ascii="Times New Roman" w:hAnsi="Times New Roman" w:eastAsia="宋体" w:cs="Times New Roman"/>
          <w:color w:val="000000" w:themeColor="text1"/>
          <w:sz w:val="21"/>
          <w:szCs w:val="21"/>
          <w:highlight w:val="none"/>
          <w:shd w:val="clear" w:color="auto" w:fill="FFFFFF"/>
          <w14:textFill>
            <w14:solidFill>
              <w14:schemeClr w14:val="tx1"/>
            </w14:solidFill>
          </w14:textFill>
        </w:rPr>
        <w:t>王燕妮,宋晰.医养整合照护国际进展[J].中国护理管理,2019,19(02):161-164.</w:t>
      </w:r>
    </w:p>
    <w:p>
      <w:pPr>
        <w:pStyle w:val="11"/>
        <w:widowControl/>
        <w:numPr>
          <w:ilvl w:val="0"/>
          <w:numId w:val="2"/>
        </w:numPr>
        <w:rPr>
          <w:rFonts w:ascii="Times New Roman" w:hAnsi="Times New Roman" w:eastAsia="宋体" w:cs="Times New Roman"/>
          <w:color w:val="000000" w:themeColor="text1"/>
          <w:sz w:val="21"/>
          <w:szCs w:val="21"/>
          <w:highlight w:val="none"/>
          <w:shd w:val="clear" w:color="auto" w:fill="FFFFFF"/>
          <w14:textFill>
            <w14:solidFill>
              <w14:schemeClr w14:val="tx1"/>
            </w14:solidFill>
          </w14:textFill>
        </w:rPr>
      </w:pPr>
      <w:r>
        <w:rPr>
          <w:rFonts w:hint="eastAsia" w:ascii="Times New Roman" w:hAnsi="Times New Roman" w:eastAsia="宋体" w:cs="Times New Roman"/>
          <w:color w:val="000000" w:themeColor="text1"/>
          <w:sz w:val="21"/>
          <w:szCs w:val="21"/>
          <w:highlight w:val="none"/>
          <w:shd w:val="clear" w:color="auto" w:fill="FFFFFF"/>
          <w14:textFill>
            <w14:solidFill>
              <w14:schemeClr w14:val="tx1"/>
            </w14:solidFill>
          </w14:textFill>
        </w:rPr>
        <w:t>吴昊坦,程瑜.“在场”与“主体间性”：社会照护中的共情拓展[J].医学与哲学,2024,45(05):11-14.</w:t>
      </w:r>
    </w:p>
    <w:p>
      <w:pPr>
        <w:pStyle w:val="11"/>
        <w:widowControl/>
        <w:numPr>
          <w:ilvl w:val="0"/>
          <w:numId w:val="2"/>
        </w:numPr>
        <w:rPr>
          <w:rFonts w:ascii="Times New Roman" w:hAnsi="Times New Roman" w:eastAsia="宋体" w:cs="Times New Roman"/>
          <w:color w:val="000000" w:themeColor="text1"/>
          <w:sz w:val="21"/>
          <w:szCs w:val="21"/>
          <w:highlight w:val="none"/>
          <w:shd w:val="clear" w:color="auto" w:fill="FFFFFF"/>
          <w14:textFill>
            <w14:solidFill>
              <w14:schemeClr w14:val="tx1"/>
            </w14:solidFill>
          </w14:textFill>
        </w:rPr>
      </w:pPr>
      <w:r>
        <w:rPr>
          <w:rFonts w:hint="eastAsia" w:ascii="Times New Roman" w:hAnsi="Times New Roman" w:eastAsia="宋体" w:cs="Times New Roman"/>
          <w:color w:val="000000" w:themeColor="text1"/>
          <w:sz w:val="21"/>
          <w:szCs w:val="21"/>
          <w:highlight w:val="none"/>
          <w:shd w:val="clear" w:color="auto" w:fill="FFFFFF"/>
          <w14:textFill>
            <w14:solidFill>
              <w14:schemeClr w14:val="tx1"/>
            </w14:solidFill>
          </w14:textFill>
        </w:rPr>
        <w:t>National Institute for Health and Care Excellence. The social care guidance manual. 2013.</w:t>
      </w:r>
    </w:p>
    <w:p>
      <w:pPr>
        <w:pStyle w:val="11"/>
        <w:widowControl/>
        <w:numPr>
          <w:ilvl w:val="0"/>
          <w:numId w:val="2"/>
        </w:numPr>
        <w:rPr>
          <w:rFonts w:ascii="Times New Roman" w:hAnsi="Times New Roman" w:eastAsia="宋体" w:cs="Times New Roman"/>
          <w:color w:val="000000" w:themeColor="text1"/>
          <w:sz w:val="21"/>
          <w:szCs w:val="21"/>
          <w:highlight w:val="none"/>
          <w:shd w:val="clear" w:color="auto" w:fill="FFFFFF"/>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国家卫生计生委</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办公厅</w:t>
      </w:r>
      <w:r>
        <w:rPr>
          <w:rFonts w:hint="eastAsia" w:ascii="Times New Roman" w:hAnsi="Times New Roman" w:eastAsia="宋体" w:cs="Times New Roman"/>
          <w:color w:val="000000" w:themeColor="text1"/>
          <w:sz w:val="21"/>
          <w:szCs w:val="21"/>
          <w:highlight w:val="none"/>
          <w14:textFill>
            <w14:solidFill>
              <w14:schemeClr w14:val="tx1"/>
            </w14:solidFill>
          </w14:textFill>
        </w:rPr>
        <w:t>关于印发安宁疗护实践指南(试行)的通知[J].中华人民共和国国家卫生和计划生育委员会公报，2017(</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sz w:val="21"/>
          <w:szCs w:val="21"/>
          <w:highlight w:val="none"/>
          <w14:textFill>
            <w14:solidFill>
              <w14:schemeClr w14:val="tx1"/>
            </w14:solidFill>
          </w14:textFill>
        </w:rPr>
        <w:t>2):53-73.</w:t>
      </w:r>
    </w:p>
    <w:p>
      <w:pPr>
        <w:pStyle w:val="11"/>
        <w:widowControl/>
        <w:numPr>
          <w:ilvl w:val="0"/>
          <w:numId w:val="2"/>
        </w:numPr>
        <w:jc w:val="left"/>
        <w:rPr>
          <w:rFonts w:ascii="Times New Roman" w:hAnsi="Times New Roman" w:eastAsia="宋体" w:cs="Times New Roman"/>
          <w:color w:val="000000" w:themeColor="text1"/>
          <w:sz w:val="21"/>
          <w:szCs w:val="21"/>
          <w:highlight w:val="none"/>
          <w:shd w:val="clear" w:color="auto" w:fill="FFFFFF"/>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 xml:space="preserve">上海市卫生健康委.《关于印发上海市安宁疗护服务规范的通知》沪卫基层〔2020〕009号.[EB/OL].(2020-08-13) [2024-4-22]. </w:t>
      </w:r>
      <w:r>
        <w:rPr>
          <w:rFonts w:hint="eastAsia" w:ascii="Times New Roman" w:hAnsi="Times New Roman" w:cs="Times New Roman"/>
          <w:color w:val="000000" w:themeColor="text1"/>
          <w:sz w:val="21"/>
          <w:szCs w:val="21"/>
          <w:highlight w:val="none"/>
          <w14:textFill>
            <w14:solidFill>
              <w14:schemeClr w14:val="tx1"/>
            </w14:solidFill>
          </w14:textFill>
        </w:rPr>
        <w:t>https://www.shanghai.gov.cn/nw49248/20200920/15f042adfcdc48e29124235a8e6f7dc2_65515.html</w:t>
      </w:r>
      <w:r>
        <w:rPr>
          <w:rFonts w:hint="eastAsia" w:ascii="Times New Roman" w:hAnsi="Times New Roman" w:eastAsia="宋体" w:cs="Times New Roman"/>
          <w:color w:val="000000" w:themeColor="text1"/>
          <w:sz w:val="21"/>
          <w:szCs w:val="21"/>
          <w:highlight w:val="none"/>
          <w14:textFill>
            <w14:solidFill>
              <w14:schemeClr w14:val="tx1"/>
            </w14:solidFill>
          </w14:textFill>
        </w:rPr>
        <w:t>.</w:t>
      </w:r>
    </w:p>
    <w:p>
      <w:pPr>
        <w:pStyle w:val="11"/>
        <w:widowControl/>
        <w:rPr>
          <w:rFonts w:ascii="Times New Roman" w:hAnsi="Times New Roman" w:eastAsia="宋体" w:cs="Times New Roman"/>
          <w:sz w:val="21"/>
          <w:szCs w:val="21"/>
          <w:highlight w:val="none"/>
        </w:rPr>
      </w:pPr>
    </w:p>
    <w:p>
      <w:pPr>
        <w:pStyle w:val="2"/>
        <w:rPr>
          <w:highlight w:val="none"/>
        </w:rPr>
      </w:pPr>
    </w:p>
    <w:p>
      <w:pPr>
        <w:rPr>
          <w:rFonts w:hint="eastAsia" w:ascii="宋体" w:hAnsi="宋体" w:eastAsia="宋体" w:cs="宋体"/>
          <w:color w:val="000000" w:themeColor="text1"/>
          <w:sz w:val="18"/>
          <w:szCs w:val="18"/>
          <w:highlight w:val="none"/>
          <w:shd w:val="clear" w:color="auto" w:fill="FFFFFF"/>
          <w14:textFill>
            <w14:solidFill>
              <w14:schemeClr w14:val="tx1"/>
            </w14:solidFill>
          </w14:textFill>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webkit-standard">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17"/>
      <w:rPr>
        <w:rFonts w:hint="eastAsia"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O8FQIAABkEAAAOAAAAAAAAAAEAIAAAADU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BB01F"/>
    <w:multiLevelType w:val="singleLevel"/>
    <w:tmpl w:val="15CBB01F"/>
    <w:lvl w:ilvl="0" w:tentative="0">
      <w:start w:val="1"/>
      <w:numFmt w:val="decimal"/>
      <w:suff w:val="space"/>
      <w:lvlText w:val="[%1]"/>
      <w:lvlJc w:val="left"/>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2"/>
      <w:suff w:val="nothing"/>
      <w:lvlText w:val="%1%2　"/>
      <w:lvlJc w:val="left"/>
      <w:pPr>
        <w:ind w:left="1560" w:firstLine="0"/>
      </w:pPr>
      <w:rPr>
        <w:rFonts w:hint="eastAsia" w:ascii="黑体" w:eastAsia="黑体"/>
        <w:b w:val="0"/>
        <w:i w:val="0"/>
        <w:sz w:val="21"/>
      </w:rPr>
    </w:lvl>
    <w:lvl w:ilvl="2" w:tentative="0">
      <w:start w:val="1"/>
      <w:numFmt w:val="decimal"/>
      <w:pStyle w:val="21"/>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1"/>
      <w:suff w:val="nothing"/>
      <w:lvlText w:val="%1%2.%3.%4　"/>
      <w:lvlJc w:val="left"/>
      <w:pPr>
        <w:ind w:left="568" w:firstLine="0"/>
      </w:pPr>
      <w:rPr>
        <w:rFonts w:hint="eastAsia" w:ascii="黑体" w:eastAsia="黑体"/>
        <w:b w:val="0"/>
        <w:i w:val="0"/>
        <w:sz w:val="21"/>
      </w:rPr>
    </w:lvl>
    <w:lvl w:ilvl="4" w:tentative="0">
      <w:start w:val="1"/>
      <w:numFmt w:val="decimal"/>
      <w:pStyle w:val="40"/>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8E1796"/>
    <w:rsid w:val="000654B0"/>
    <w:rsid w:val="00382850"/>
    <w:rsid w:val="004A2921"/>
    <w:rsid w:val="004B4645"/>
    <w:rsid w:val="006064FA"/>
    <w:rsid w:val="008E1796"/>
    <w:rsid w:val="00950DEE"/>
    <w:rsid w:val="00A45F3C"/>
    <w:rsid w:val="00AF1C04"/>
    <w:rsid w:val="00C262A4"/>
    <w:rsid w:val="00D5768E"/>
    <w:rsid w:val="00F16A59"/>
    <w:rsid w:val="00F21D4C"/>
    <w:rsid w:val="00F374DE"/>
    <w:rsid w:val="017B1CD3"/>
    <w:rsid w:val="02E84FC4"/>
    <w:rsid w:val="03087393"/>
    <w:rsid w:val="03567DD4"/>
    <w:rsid w:val="038E0A00"/>
    <w:rsid w:val="04BB5E2C"/>
    <w:rsid w:val="06F5036F"/>
    <w:rsid w:val="0A7D46E6"/>
    <w:rsid w:val="0CE340E1"/>
    <w:rsid w:val="0D7A6149"/>
    <w:rsid w:val="0FDA6829"/>
    <w:rsid w:val="10383B13"/>
    <w:rsid w:val="1212567F"/>
    <w:rsid w:val="19276AFB"/>
    <w:rsid w:val="1CA4418A"/>
    <w:rsid w:val="1E617CA6"/>
    <w:rsid w:val="1FEF48F0"/>
    <w:rsid w:val="228650D5"/>
    <w:rsid w:val="22DD2480"/>
    <w:rsid w:val="231B7273"/>
    <w:rsid w:val="239258AB"/>
    <w:rsid w:val="26083ECD"/>
    <w:rsid w:val="27C3149D"/>
    <w:rsid w:val="293E5672"/>
    <w:rsid w:val="29FE29AF"/>
    <w:rsid w:val="2AE6436F"/>
    <w:rsid w:val="2CC7386C"/>
    <w:rsid w:val="2CE71217"/>
    <w:rsid w:val="2DBF7C25"/>
    <w:rsid w:val="2E000290"/>
    <w:rsid w:val="2EB402AD"/>
    <w:rsid w:val="2F1F1110"/>
    <w:rsid w:val="2F5527FE"/>
    <w:rsid w:val="336D179D"/>
    <w:rsid w:val="358D2E80"/>
    <w:rsid w:val="35DA323B"/>
    <w:rsid w:val="373771B3"/>
    <w:rsid w:val="3BAC38CD"/>
    <w:rsid w:val="3CC67FBA"/>
    <w:rsid w:val="3EC209C9"/>
    <w:rsid w:val="3F0E37A6"/>
    <w:rsid w:val="444A697C"/>
    <w:rsid w:val="450C74F7"/>
    <w:rsid w:val="456C4A71"/>
    <w:rsid w:val="46D44E69"/>
    <w:rsid w:val="470C1D64"/>
    <w:rsid w:val="474A6006"/>
    <w:rsid w:val="484A740F"/>
    <w:rsid w:val="4BEA0BCB"/>
    <w:rsid w:val="4C912599"/>
    <w:rsid w:val="4D4939CD"/>
    <w:rsid w:val="4D565C2E"/>
    <w:rsid w:val="4D8821FE"/>
    <w:rsid w:val="507C2744"/>
    <w:rsid w:val="533961A8"/>
    <w:rsid w:val="538B74B6"/>
    <w:rsid w:val="561F186E"/>
    <w:rsid w:val="56D71852"/>
    <w:rsid w:val="572021FA"/>
    <w:rsid w:val="577D46AA"/>
    <w:rsid w:val="585E2357"/>
    <w:rsid w:val="5B4162C2"/>
    <w:rsid w:val="5B73775D"/>
    <w:rsid w:val="5EB86892"/>
    <w:rsid w:val="5F415D9F"/>
    <w:rsid w:val="624B7D77"/>
    <w:rsid w:val="63102EE9"/>
    <w:rsid w:val="633D5F83"/>
    <w:rsid w:val="64A45AC1"/>
    <w:rsid w:val="64B71CAA"/>
    <w:rsid w:val="65D541F3"/>
    <w:rsid w:val="6A8B78A8"/>
    <w:rsid w:val="6AAA3FF5"/>
    <w:rsid w:val="6ABB043C"/>
    <w:rsid w:val="6B47278C"/>
    <w:rsid w:val="6C48376D"/>
    <w:rsid w:val="6C9218CE"/>
    <w:rsid w:val="6F385768"/>
    <w:rsid w:val="711477F3"/>
    <w:rsid w:val="73180224"/>
    <w:rsid w:val="75CE6B31"/>
    <w:rsid w:val="75F83E2A"/>
    <w:rsid w:val="78826438"/>
    <w:rsid w:val="79974C49"/>
    <w:rsid w:val="7A096B80"/>
    <w:rsid w:val="7AC03D19"/>
    <w:rsid w:val="7D593B68"/>
    <w:rsid w:val="7F282678"/>
    <w:rsid w:val="9F9B8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link w:val="46"/>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39"/>
    <w:semiHidden/>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annotation text"/>
    <w:basedOn w:val="1"/>
    <w:qFormat/>
    <w:uiPriority w:val="0"/>
    <w:pPr>
      <w:jc w:val="left"/>
    </w:pPr>
  </w:style>
  <w:style w:type="paragraph" w:styleId="8">
    <w:name w:val="Body Text"/>
    <w:basedOn w:val="1"/>
    <w:semiHidden/>
    <w:qFormat/>
    <w:uiPriority w:val="0"/>
    <w:rPr>
      <w:rFonts w:ascii="Arial" w:hAnsi="Arial" w:eastAsia="Arial" w:cs="Arial"/>
      <w:szCs w:val="21"/>
      <w:lang w:eastAsia="en-US"/>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i/>
    </w:rPr>
  </w:style>
  <w:style w:type="character" w:styleId="16">
    <w:name w:val="Hyperlink"/>
    <w:qFormat/>
    <w:uiPriority w:val="99"/>
    <w:rPr>
      <w:rFonts w:ascii="宋体" w:hAnsi="Times New Roman" w:eastAsia="宋体"/>
      <w:color w:val="auto"/>
      <w:spacing w:val="0"/>
      <w:w w:val="100"/>
      <w:position w:val="0"/>
      <w:sz w:val="21"/>
      <w:u w:val="none"/>
      <w:vertAlign w:val="baseline"/>
    </w:rPr>
  </w:style>
  <w:style w:type="character" w:styleId="17">
    <w:name w:val="annotation reference"/>
    <w:basedOn w:val="14"/>
    <w:qFormat/>
    <w:uiPriority w:val="0"/>
    <w:rPr>
      <w:sz w:val="21"/>
      <w:szCs w:val="21"/>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标准文件_术语条一"/>
    <w:basedOn w:val="20"/>
    <w:next w:val="18"/>
    <w:qFormat/>
    <w:uiPriority w:val="0"/>
  </w:style>
  <w:style w:type="paragraph" w:customStyle="1" w:styleId="20">
    <w:name w:val="标准文件_一级无标题"/>
    <w:basedOn w:val="21"/>
    <w:qFormat/>
    <w:uiPriority w:val="0"/>
    <w:pPr>
      <w:spacing w:before="0" w:beforeLines="0" w:after="0" w:afterLines="0"/>
      <w:outlineLvl w:val="9"/>
    </w:pPr>
    <w:rPr>
      <w:rFonts w:ascii="宋体" w:eastAsia="宋体"/>
    </w:rPr>
  </w:style>
  <w:style w:type="paragraph" w:customStyle="1" w:styleId="21">
    <w:name w:val="标准文件_一级条标题"/>
    <w:basedOn w:val="22"/>
    <w:next w:val="18"/>
    <w:qFormat/>
    <w:uiPriority w:val="0"/>
    <w:pPr>
      <w:numPr>
        <w:ilvl w:val="2"/>
      </w:numPr>
      <w:spacing w:before="50" w:beforeLines="50" w:after="50" w:afterLines="50"/>
      <w:outlineLvl w:val="1"/>
    </w:pPr>
  </w:style>
  <w:style w:type="paragraph" w:customStyle="1" w:styleId="22">
    <w:name w:val="标准文件_章标题"/>
    <w:next w:val="1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25">
    <w:name w:val="标准文件_文件编号"/>
    <w:basedOn w:val="1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6">
    <w:name w:val="标准文件_替换文件编号"/>
    <w:basedOn w:val="25"/>
    <w:qFormat/>
    <w:uiPriority w:val="0"/>
    <w:pPr>
      <w:spacing w:before="57"/>
    </w:pPr>
    <w:rPr>
      <w:sz w:val="21"/>
    </w:rPr>
  </w:style>
  <w:style w:type="paragraph" w:customStyle="1" w:styleId="27">
    <w:name w:val="标准文件_文件名称"/>
    <w:basedOn w:val="18"/>
    <w:next w:val="1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9">
    <w:name w:val="其他发布日期"/>
    <w:basedOn w:val="30"/>
    <w:qFormat/>
    <w:uiPriority w:val="0"/>
    <w:pPr>
      <w:framePr w:w="3997" w:h="471" w:hRule="exact" w:hSpace="0" w:vSpace="181" w:vAnchor="page" w:hAnchor="page" w:x="1419" w:y="14097"/>
    </w:pPr>
  </w:style>
  <w:style w:type="paragraph" w:customStyle="1" w:styleId="3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1">
    <w:name w:val="其他实施日期"/>
    <w:basedOn w:val="32"/>
    <w:qFormat/>
    <w:uiPriority w:val="0"/>
    <w:pPr>
      <w:framePr w:w="3997" w:h="471" w:hRule="exact" w:vSpace="181" w:vAnchor="page" w:hAnchor="page" w:x="7089" w:y="14097"/>
    </w:pPr>
  </w:style>
  <w:style w:type="paragraph" w:customStyle="1" w:styleId="32">
    <w:name w:val="实施日期"/>
    <w:basedOn w:val="30"/>
    <w:qFormat/>
    <w:uiPriority w:val="0"/>
    <w:pPr>
      <w:framePr w:hSpace="0" w:xAlign="right"/>
      <w:jc w:val="right"/>
    </w:pPr>
  </w:style>
  <w:style w:type="paragraph" w:customStyle="1" w:styleId="33">
    <w:name w:val="其他发布部门"/>
    <w:basedOn w:val="34"/>
    <w:qFormat/>
    <w:uiPriority w:val="0"/>
    <w:pPr>
      <w:framePr/>
      <w:spacing w:line="0" w:lineRule="atLeast"/>
    </w:pPr>
    <w:rPr>
      <w:rFonts w:ascii="黑体" w:eastAsia="黑体"/>
      <w:b w:val="0"/>
    </w:rPr>
  </w:style>
  <w:style w:type="paragraph" w:customStyle="1" w:styleId="34">
    <w:name w:val="发布部门"/>
    <w:next w:val="1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35">
    <w:name w:val="发布"/>
    <w:qFormat/>
    <w:uiPriority w:val="0"/>
    <w:rPr>
      <w:rFonts w:ascii="黑体" w:eastAsia="黑体"/>
      <w:spacing w:val="85"/>
      <w:w w:val="100"/>
      <w:position w:val="3"/>
      <w:sz w:val="28"/>
      <w:szCs w:val="28"/>
    </w:rPr>
  </w:style>
  <w:style w:type="paragraph" w:customStyle="1" w:styleId="36">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37">
    <w:name w:val="标准文件_页脚奇数页"/>
    <w:qFormat/>
    <w:uiPriority w:val="0"/>
    <w:pPr>
      <w:ind w:right="227"/>
      <w:jc w:val="right"/>
    </w:pPr>
    <w:rPr>
      <w:rFonts w:ascii="宋体" w:hAnsi="Times New Roman" w:eastAsia="宋体" w:cs="Times New Roman"/>
      <w:sz w:val="18"/>
      <w:lang w:val="en-US" w:eastAsia="zh-CN" w:bidi="ar-SA"/>
    </w:rPr>
  </w:style>
  <w:style w:type="character" w:customStyle="1" w:styleId="38">
    <w:name w:val="标题 2 Char"/>
    <w:qFormat/>
    <w:uiPriority w:val="0"/>
    <w:rPr>
      <w:rFonts w:ascii="Arial" w:hAnsi="Arial" w:eastAsia="黑体"/>
      <w:b/>
      <w:sz w:val="32"/>
    </w:rPr>
  </w:style>
  <w:style w:type="character" w:customStyle="1" w:styleId="39">
    <w:name w:val="标题 3 字符"/>
    <w:link w:val="5"/>
    <w:qFormat/>
    <w:uiPriority w:val="0"/>
    <w:rPr>
      <w:b/>
      <w:sz w:val="32"/>
    </w:rPr>
  </w:style>
  <w:style w:type="paragraph" w:customStyle="1" w:styleId="40">
    <w:name w:val="标准文件_三级条标题"/>
    <w:basedOn w:val="41"/>
    <w:next w:val="18"/>
    <w:qFormat/>
    <w:uiPriority w:val="0"/>
    <w:pPr>
      <w:widowControl/>
      <w:numPr>
        <w:ilvl w:val="4"/>
      </w:numPr>
      <w:outlineLvl w:val="3"/>
    </w:pPr>
  </w:style>
  <w:style w:type="paragraph" w:customStyle="1" w:styleId="41">
    <w:name w:val="标准文件_二级条标题"/>
    <w:next w:val="18"/>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5">
    <w:name w:val="说明"/>
    <w:basedOn w:val="1"/>
    <w:qFormat/>
    <w:uiPriority w:val="0"/>
    <w:pPr>
      <w:spacing w:line="400" w:lineRule="atLeast"/>
    </w:pPr>
    <w:rPr>
      <w:rFonts w:ascii="楷体_GB2312" w:eastAsia="楷体_GB2312"/>
      <w:sz w:val="24"/>
    </w:rPr>
  </w:style>
  <w:style w:type="character" w:customStyle="1" w:styleId="46">
    <w:name w:val="标题 2 字符"/>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image" Target="media/image1.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6339</Words>
  <Characters>7271</Characters>
  <Lines>109</Lines>
  <Paragraphs>30</Paragraphs>
  <TotalTime>199</TotalTime>
  <ScaleCrop>false</ScaleCrop>
  <LinksUpToDate>false</LinksUpToDate>
  <CharactersWithSpaces>7889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2024-05-17T17:53:00Z</dcterms:created>
  <dc:creator>iPhone</dc:creator>
  <cp:lastModifiedBy>wjw</cp:lastModifiedBy>
  <dcterms:modified xsi:type="dcterms:W3CDTF">2024-11-20T10:22:23Z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29B2340E84DA40229503D755CCEB1869_13</vt:lpwstr>
  </property>
</Properties>
</file>