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黑体" w:eastAsia="黑体"/>
          <w:sz w:val="52"/>
          <w:szCs w:val="48"/>
        </w:rPr>
      </w:pPr>
    </w:p>
    <w:p>
      <w:pPr>
        <w:spacing w:line="480" w:lineRule="auto"/>
        <w:jc w:val="center"/>
        <w:rPr>
          <w:rFonts w:ascii="黑体" w:eastAsia="黑体"/>
          <w:sz w:val="52"/>
          <w:szCs w:val="48"/>
        </w:rPr>
      </w:pPr>
    </w:p>
    <w:p>
      <w:pPr>
        <w:spacing w:line="480" w:lineRule="auto"/>
        <w:jc w:val="center"/>
        <w:rPr>
          <w:rFonts w:ascii="黑体" w:eastAsia="黑体"/>
          <w:sz w:val="52"/>
          <w:szCs w:val="52"/>
        </w:rPr>
      </w:pPr>
      <w:r>
        <w:rPr>
          <w:rFonts w:hint="eastAsia" w:ascii="黑体" w:eastAsia="黑体"/>
          <w:sz w:val="52"/>
          <w:szCs w:val="52"/>
        </w:rPr>
        <w:t>广东省地方标准</w:t>
      </w:r>
    </w:p>
    <w:p>
      <w:pPr>
        <w:spacing w:line="480" w:lineRule="auto"/>
        <w:jc w:val="center"/>
        <w:rPr>
          <w:rFonts w:ascii="黑体" w:eastAsia="黑体"/>
          <w:sz w:val="36"/>
          <w:szCs w:val="36"/>
        </w:rPr>
      </w:pPr>
    </w:p>
    <w:p>
      <w:pPr>
        <w:spacing w:line="480" w:lineRule="auto"/>
        <w:jc w:val="center"/>
        <w:outlineLvl w:val="0"/>
        <w:rPr>
          <w:rFonts w:ascii="黑体" w:eastAsia="黑体"/>
          <w:sz w:val="44"/>
          <w:szCs w:val="44"/>
        </w:rPr>
      </w:pPr>
      <w:r>
        <w:rPr>
          <w:rFonts w:hint="eastAsia" w:ascii="黑体" w:eastAsia="黑体"/>
          <w:sz w:val="44"/>
          <w:szCs w:val="44"/>
        </w:rPr>
        <w:t>《基于区块链和对象标识符(OID)的药物临床试验数据应用规范</w:t>
      </w:r>
      <w:r>
        <w:rPr>
          <w:rFonts w:hint="eastAsia" w:ascii="黑体" w:eastAsia="黑体"/>
          <w:sz w:val="44"/>
          <w:szCs w:val="44"/>
          <w:lang w:eastAsia="zh-CN"/>
        </w:rPr>
        <w:t>（征求意见稿）</w:t>
      </w:r>
      <w:r>
        <w:rPr>
          <w:rFonts w:hint="eastAsia" w:ascii="黑体" w:eastAsia="黑体"/>
          <w:sz w:val="44"/>
          <w:szCs w:val="44"/>
        </w:rPr>
        <w:t>》编制说明</w:t>
      </w:r>
    </w:p>
    <w:p>
      <w:pPr>
        <w:spacing w:line="500" w:lineRule="exact"/>
        <w:ind w:left="562" w:hanging="562" w:hangingChars="200"/>
        <w:rPr>
          <w:b/>
          <w:kern w:val="0"/>
          <w:sz w:val="28"/>
          <w:szCs w:val="20"/>
        </w:rPr>
      </w:pPr>
    </w:p>
    <w:p>
      <w:pPr>
        <w:widowControl/>
        <w:rPr>
          <w:b/>
          <w:kern w:val="0"/>
          <w:sz w:val="44"/>
          <w:szCs w:val="44"/>
        </w:rPr>
      </w:pPr>
    </w:p>
    <w:p>
      <w:pPr>
        <w:widowControl/>
        <w:jc w:val="center"/>
        <w:rPr>
          <w:b/>
          <w:kern w:val="0"/>
          <w:sz w:val="44"/>
          <w:szCs w:val="44"/>
        </w:rPr>
      </w:pPr>
    </w:p>
    <w:p>
      <w:pPr>
        <w:widowControl/>
        <w:jc w:val="center"/>
        <w:rPr>
          <w:b/>
          <w:kern w:val="0"/>
          <w:sz w:val="36"/>
          <w:szCs w:val="36"/>
        </w:rPr>
      </w:pPr>
    </w:p>
    <w:p>
      <w:pPr>
        <w:widowControl/>
        <w:jc w:val="center"/>
        <w:rPr>
          <w:b/>
          <w:kern w:val="0"/>
          <w:sz w:val="72"/>
          <w:szCs w:val="72"/>
        </w:rPr>
      </w:pPr>
    </w:p>
    <w:p>
      <w:pPr>
        <w:widowControl/>
        <w:jc w:val="center"/>
        <w:rPr>
          <w:b/>
          <w:kern w:val="0"/>
          <w:sz w:val="72"/>
          <w:szCs w:val="72"/>
        </w:rPr>
      </w:pPr>
    </w:p>
    <w:p>
      <w:pPr>
        <w:widowControl/>
        <w:jc w:val="center"/>
        <w:rPr>
          <w:b/>
          <w:kern w:val="0"/>
          <w:sz w:val="72"/>
          <w:szCs w:val="72"/>
        </w:rPr>
      </w:pPr>
    </w:p>
    <w:p>
      <w:pPr>
        <w:widowControl/>
        <w:jc w:val="center"/>
        <w:rPr>
          <w:rFonts w:ascii="Times New Roman" w:hAnsi="Times New Roman"/>
          <w:b/>
          <w:kern w:val="0"/>
          <w:sz w:val="28"/>
          <w:szCs w:val="28"/>
        </w:rPr>
      </w:pPr>
      <w:r>
        <w:rPr>
          <w:rFonts w:ascii="Times New Roman" w:hAnsi="Times New Roman"/>
          <w:b/>
          <w:kern w:val="0"/>
          <w:sz w:val="28"/>
          <w:szCs w:val="28"/>
        </w:rPr>
        <w:t>标准起草小组</w:t>
      </w:r>
    </w:p>
    <w:p>
      <w:pPr>
        <w:jc w:val="center"/>
        <w:rPr>
          <w:sz w:val="28"/>
          <w:szCs w:val="28"/>
        </w:rPr>
        <w:sectPr>
          <w:footerReference r:id="rId3" w:type="default"/>
          <w:pgSz w:w="11906" w:h="16838"/>
          <w:pgMar w:top="1440" w:right="1800" w:bottom="1440" w:left="1800" w:header="851" w:footer="992" w:gutter="0"/>
          <w:pgNumType w:fmt="numberInDash"/>
          <w:cols w:space="720" w:num="1"/>
          <w:docGrid w:type="lines" w:linePitch="312" w:charSpace="0"/>
        </w:sectPr>
      </w:pPr>
      <w:r>
        <w:rPr>
          <w:rFonts w:ascii="Times New Roman" w:hAnsi="Times New Roman"/>
          <w:bCs/>
          <w:kern w:val="0"/>
          <w:sz w:val="28"/>
          <w:szCs w:val="28"/>
        </w:rPr>
        <w:t>2024-8-</w:t>
      </w:r>
      <w:r>
        <w:rPr>
          <w:rFonts w:hint="eastAsia" w:ascii="Times New Roman" w:hAnsi="Times New Roman"/>
          <w:bCs/>
          <w:kern w:val="0"/>
          <w:sz w:val="28"/>
          <w:szCs w:val="28"/>
        </w:rPr>
        <w:t>2</w:t>
      </w:r>
      <w:r>
        <w:rPr>
          <w:rFonts w:ascii="Times New Roman" w:hAnsi="Times New Roman"/>
          <w:bCs/>
          <w:kern w:val="0"/>
          <w:sz w:val="28"/>
          <w:szCs w:val="28"/>
        </w:rPr>
        <w:t>1</w:t>
      </w:r>
    </w:p>
    <w:p>
      <w:pPr>
        <w:rPr>
          <w:rFonts w:cs="Times New Roman"/>
          <w:b/>
          <w:bCs/>
          <w:sz w:val="32"/>
          <w:szCs w:val="32"/>
        </w:rPr>
      </w:pPr>
    </w:p>
    <w:p>
      <w:pPr>
        <w:snapToGrid w:val="0"/>
        <w:jc w:val="center"/>
        <w:rPr>
          <w:rFonts w:ascii="黑体" w:hAnsi="黑体" w:eastAsia="黑体" w:cs="黑体"/>
          <w:sz w:val="44"/>
          <w:szCs w:val="44"/>
        </w:rPr>
      </w:pPr>
      <w:r>
        <w:rPr>
          <w:rFonts w:hint="eastAsia" w:ascii="黑体" w:hAnsi="黑体" w:eastAsia="黑体" w:cs="黑体"/>
          <w:sz w:val="44"/>
          <w:szCs w:val="44"/>
        </w:rPr>
        <w:t>广东省地方标准《基于区块链和对象标识符(OID)的药物临床试验数据应用规范（征求意见稿）》编制说明</w:t>
      </w:r>
      <w:bookmarkStart w:id="1" w:name="_GoBack"/>
      <w:bookmarkEnd w:id="1"/>
    </w:p>
    <w:p>
      <w:pPr>
        <w:jc w:val="center"/>
        <w:rPr>
          <w:rFonts w:cs="Times New Roman"/>
          <w:b/>
          <w:bCs/>
          <w:sz w:val="32"/>
          <w:szCs w:val="32"/>
        </w:rPr>
      </w:pPr>
    </w:p>
    <w:p>
      <w:pPr>
        <w:pStyle w:val="2"/>
        <w:ind w:firstLine="562"/>
      </w:pPr>
      <w:r>
        <w:t>一、任务来源</w:t>
      </w:r>
    </w:p>
    <w:p>
      <w:pPr>
        <w:ind w:firstLine="560" w:firstLineChars="200"/>
        <w:rPr>
          <w:rFonts w:cs="Times New Roman"/>
          <w:kern w:val="0"/>
          <w:sz w:val="28"/>
          <w:szCs w:val="28"/>
        </w:rPr>
      </w:pPr>
      <w:r>
        <w:rPr>
          <w:rFonts w:hint="eastAsia" w:cs="Times New Roman"/>
          <w:kern w:val="0"/>
          <w:sz w:val="28"/>
          <w:szCs w:val="28"/>
        </w:rPr>
        <w:t>根据广东省市场监督管理局《关于批准下达2023年第二批广东省地方标准制修订计划的通知》（粤市监标准〔2023〕591号），由由广东省人民医院牵头，上海信医科技有限公司、广东中科智能区块链技术有限公司、华为技术有限公司、国家健康医疗大数据研究院（深圳）、深圳市大数据研究院、中山大学、广东省中医院、深圳市妇幼保健院、暨南大学附属顺德医院、广州赛西标准检测研究院有限公司负责广东省地方标准《基于区块链和对象标识符(OID)的药物临床试验数据应用规范》的研制工作。</w:t>
      </w:r>
    </w:p>
    <w:p>
      <w:pPr>
        <w:pStyle w:val="2"/>
        <w:ind w:firstLine="562"/>
      </w:pPr>
      <w:r>
        <w:t>二、编制背景、目的和意义</w:t>
      </w:r>
    </w:p>
    <w:p>
      <w:pPr>
        <w:ind w:firstLine="560" w:firstLineChars="200"/>
        <w:rPr>
          <w:rFonts w:cs="Times New Roman"/>
          <w:kern w:val="0"/>
          <w:sz w:val="28"/>
          <w:szCs w:val="28"/>
        </w:rPr>
      </w:pPr>
      <w:r>
        <w:rPr>
          <w:rFonts w:hint="eastAsia" w:cs="Times New Roman"/>
          <w:kern w:val="0"/>
          <w:sz w:val="28"/>
          <w:szCs w:val="28"/>
        </w:rPr>
        <w:t>（一）编制</w:t>
      </w:r>
      <w:r>
        <w:rPr>
          <w:rFonts w:cs="Times New Roman"/>
          <w:kern w:val="0"/>
          <w:sz w:val="28"/>
          <w:szCs w:val="28"/>
        </w:rPr>
        <w:t>背景</w:t>
      </w:r>
    </w:p>
    <w:p>
      <w:pPr>
        <w:ind w:firstLine="560" w:firstLineChars="200"/>
        <w:rPr>
          <w:rFonts w:cs="Times New Roman"/>
          <w:kern w:val="0"/>
          <w:sz w:val="28"/>
          <w:szCs w:val="28"/>
        </w:rPr>
      </w:pPr>
      <w:r>
        <w:rPr>
          <w:rFonts w:hint="eastAsia" w:cs="Times New Roman"/>
          <w:kern w:val="0"/>
          <w:sz w:val="28"/>
          <w:szCs w:val="28"/>
        </w:rPr>
        <w:t>国家十四五规划中提出需要加快推动数字产业化，推进产业数字化转型，要培育壮大人工智能、大数据、区块链、云计算、 网络安全等新兴数字产业。</w:t>
      </w:r>
    </w:p>
    <w:p>
      <w:pPr>
        <w:pStyle w:val="15"/>
        <w:ind w:firstLine="560" w:firstLineChars="200"/>
        <w:jc w:val="both"/>
        <w:rPr>
          <w:rFonts w:cs="Times New Roman"/>
          <w:sz w:val="28"/>
          <w:szCs w:val="28"/>
        </w:rPr>
      </w:pPr>
      <w:r>
        <w:rPr>
          <w:rFonts w:hint="eastAsia" w:cs="Times New Roman"/>
          <w:sz w:val="28"/>
          <w:szCs w:val="28"/>
        </w:rPr>
        <w:t>在国家推进产业数字化转型的政策背景下，广东省《粤港澳大湾区药品医疗器械监管创新发展工作方案》出台，其中对先进性的药品和医疗器械的临床实验和应用提出了创新发展的新要求,结合广东省</w:t>
      </w:r>
      <w:r>
        <w:rPr>
          <w:rFonts w:cs="Times New Roman"/>
          <w:sz w:val="28"/>
          <w:szCs w:val="28"/>
        </w:rPr>
        <w:t>正在逐步深入推进的全省医疗卫生机构临床研究规范管理试点工作，这些都是基于区块链和OID</w:t>
      </w:r>
      <w:r>
        <w:rPr>
          <w:rFonts w:hint="eastAsia" w:cs="Times New Roman"/>
          <w:sz w:val="28"/>
          <w:szCs w:val="28"/>
        </w:rPr>
        <w:t>的新型药物临床试验数据管理方案的催化剂。</w:t>
      </w:r>
    </w:p>
    <w:p>
      <w:pPr>
        <w:pStyle w:val="15"/>
        <w:ind w:firstLine="560" w:firstLineChars="200"/>
        <w:jc w:val="both"/>
        <w:rPr>
          <w:rFonts w:cs="Times New Roman"/>
          <w:sz w:val="28"/>
          <w:szCs w:val="28"/>
        </w:rPr>
      </w:pPr>
      <w:r>
        <w:rPr>
          <w:rFonts w:hint="eastAsia" w:cs="Times New Roman"/>
          <w:sz w:val="28"/>
          <w:szCs w:val="28"/>
        </w:rPr>
        <w:t>临床试验是指在人体（病人或健康志愿者）进行药物的系统性研究，以证实或揭示试验药物的作用、不良反应及试验药物的吸收、分布、代谢和排泄，目的是确定试验药物的疗效与安全性；是一个流转周期长、多机构参与、多数据融合的产业链。以药物临床试验业务为例，参与方涵盖医药企业、临床研究合同研究组织（CRO）和医疗机构等，跨越医疗卫生、药品制造、药监等多个行业；临床试验流程贯穿申报、审批、研究过程等全环节，结果报告需要在申办者、执行者、管理者之间流转；存在着因缺乏信任导致的数据孤岛、数据缺乏标准化、结构化程度低、不同机构间重复试验、试验效率不高和资源浪费等问题；多中心和共享临床试验数据成为未来发展的方向。</w:t>
      </w:r>
    </w:p>
    <w:p>
      <w:pPr>
        <w:pStyle w:val="15"/>
        <w:ind w:firstLine="560" w:firstLineChars="200"/>
        <w:jc w:val="both"/>
        <w:rPr>
          <w:rFonts w:cs="Times New Roman"/>
          <w:sz w:val="28"/>
          <w:szCs w:val="28"/>
        </w:rPr>
      </w:pPr>
      <w:r>
        <w:rPr>
          <w:rFonts w:hint="eastAsia" w:cs="Times New Roman"/>
          <w:sz w:val="28"/>
          <w:szCs w:val="28"/>
        </w:rPr>
        <w:t>（二）目的和</w:t>
      </w:r>
      <w:r>
        <w:rPr>
          <w:rFonts w:cs="Times New Roman"/>
          <w:sz w:val="28"/>
          <w:szCs w:val="28"/>
        </w:rPr>
        <w:t>意义</w:t>
      </w:r>
    </w:p>
    <w:p>
      <w:pPr>
        <w:ind w:firstLine="560" w:firstLineChars="200"/>
        <w:rPr>
          <w:rFonts w:hint="eastAsia" w:cs="Times New Roman"/>
          <w:kern w:val="0"/>
          <w:sz w:val="28"/>
          <w:szCs w:val="28"/>
        </w:rPr>
      </w:pPr>
      <w:r>
        <w:rPr>
          <w:rFonts w:hint="eastAsia" w:cs="Times New Roman"/>
          <w:kern w:val="0"/>
          <w:sz w:val="28"/>
          <w:szCs w:val="28"/>
        </w:rPr>
        <w:t>近年来，我国临床试验产业规模迅速增长，2022年我国临床试验市场规模超600亿，并以每年100亿的速度快速增长。</w:t>
      </w:r>
    </w:p>
    <w:p>
      <w:pPr>
        <w:ind w:firstLine="560" w:firstLineChars="200"/>
        <w:rPr>
          <w:rFonts w:hint="eastAsia" w:cs="Times New Roman"/>
          <w:kern w:val="0"/>
          <w:sz w:val="28"/>
          <w:szCs w:val="28"/>
        </w:rPr>
      </w:pPr>
      <w:r>
        <w:rPr>
          <w:rFonts w:hint="eastAsia" w:cs="Times New Roman"/>
          <w:kern w:val="0"/>
          <w:sz w:val="28"/>
          <w:szCs w:val="28"/>
        </w:rPr>
        <w:t>2020年9月，国家市场监督管理总局、国家药品监督管理局、国家卫生健康委员会等八部委联合印发《粤港澳大湾区药品医疗器械监管创新发展工作方案》，提出创新粤港澳大湾区药品医疗器械监管方式和合作模式，建设粤港澳大湾区内地与港澳地区药品医疗器械研发、生产、流通和使用的“软联通”机制，推动粤港澳大湾区医药产业融合发展。在此政策背景下，药物临床试验业务的开展必然进一步演变为“流转周期长、多机构参与、多数据融合、跨湾区流通”的产业链。</w:t>
      </w:r>
    </w:p>
    <w:p>
      <w:pPr>
        <w:spacing w:line="360" w:lineRule="auto"/>
        <w:ind w:firstLine="560" w:firstLineChars="200"/>
        <w:rPr>
          <w:rFonts w:hint="eastAsia" w:cs="Times New Roman"/>
          <w:kern w:val="0"/>
          <w:sz w:val="28"/>
          <w:szCs w:val="28"/>
        </w:rPr>
      </w:pPr>
      <w:r>
        <w:rPr>
          <w:rFonts w:hint="eastAsia" w:cs="Times New Roman"/>
          <w:kern w:val="0"/>
          <w:sz w:val="28"/>
          <w:szCs w:val="28"/>
        </w:rPr>
        <w:t>2023年6月，国家药监局发布了《药品追溯码标识规范》等2项信息化标准的公告，明确提出了对临床药品市场的数据溯源要求。在标准实施过程前，业界对药品追溯码的标识、药品追溯信息查询显示等部分实施细节都存在不同的理解和做法；因此，从技术实施角度指导药品上市许可持有人和生产企业开展药品追溯相关工作，临床试验药品数据管理方案应运而生。</w:t>
      </w:r>
    </w:p>
    <w:p>
      <w:pPr>
        <w:adjustRightInd w:val="0"/>
        <w:snapToGrid w:val="0"/>
        <w:spacing w:line="360" w:lineRule="auto"/>
        <w:ind w:firstLine="560" w:firstLineChars="200"/>
        <w:rPr>
          <w:rFonts w:cs="Times New Roman"/>
          <w:kern w:val="0"/>
          <w:sz w:val="28"/>
          <w:szCs w:val="28"/>
        </w:rPr>
      </w:pPr>
      <w:r>
        <w:rPr>
          <w:rFonts w:hint="eastAsia" w:cs="Times New Roman"/>
          <w:kern w:val="0"/>
          <w:sz w:val="28"/>
          <w:szCs w:val="28"/>
        </w:rPr>
        <w:t>在上述政策背景和产业发展态势下，本项目将以区块链技术和OID标识体系作为数据流转的解决方案关键技术，作出以下关于药物临床试验数据流转过程的应用规范，以期通过以区块链为底座、以OID标识为溯源抓手、建立药品临床试验数据的流转管理体系。</w:t>
      </w:r>
    </w:p>
    <w:p>
      <w:pPr>
        <w:pStyle w:val="2"/>
        <w:keepNext w:val="0"/>
        <w:keepLines w:val="0"/>
        <w:adjustRightInd w:val="0"/>
        <w:snapToGrid w:val="0"/>
        <w:spacing w:line="360" w:lineRule="auto"/>
        <w:ind w:firstLine="562" w:firstLineChars="200"/>
      </w:pPr>
      <w:r>
        <w:t>三、编制思路和依据</w:t>
      </w:r>
    </w:p>
    <w:p>
      <w:pPr>
        <w:pStyle w:val="15"/>
        <w:spacing w:line="360" w:lineRule="auto"/>
        <w:ind w:firstLine="560" w:firstLineChars="200"/>
        <w:jc w:val="both"/>
        <w:rPr>
          <w:sz w:val="28"/>
          <w:szCs w:val="28"/>
        </w:rPr>
      </w:pPr>
      <w:r>
        <w:rPr>
          <w:rFonts w:hint="eastAsia"/>
          <w:sz w:val="28"/>
          <w:szCs w:val="28"/>
        </w:rPr>
        <w:t>本标准在编制过程中参考了国家和地方有关的现行政策文件和标准规范，保证本标准与其保持兼容和一致。</w:t>
      </w:r>
      <w:r>
        <w:rPr>
          <w:sz w:val="28"/>
          <w:szCs w:val="28"/>
        </w:rPr>
        <w:t xml:space="preserve"> </w:t>
      </w:r>
    </w:p>
    <w:p>
      <w:pPr>
        <w:pStyle w:val="15"/>
        <w:spacing w:line="360" w:lineRule="auto"/>
        <w:ind w:firstLine="560" w:firstLineChars="200"/>
        <w:jc w:val="both"/>
        <w:rPr>
          <w:sz w:val="28"/>
          <w:szCs w:val="28"/>
        </w:rPr>
      </w:pPr>
      <w:r>
        <w:rPr>
          <w:rFonts w:hint="eastAsia"/>
          <w:sz w:val="28"/>
          <w:szCs w:val="28"/>
        </w:rPr>
        <w:t>本标准在编制过程中除了考虑国家和地方有关现行政策文件和标准规范的要求外，还充分考虑了广东省药物临床试验数据的实际情况，可用于指导药物临床试验数据安全、准确地存证和流转应用，为药物临床试验研究机构和组织、试验平台建设方、临床试验举办方、研究机构及实施机构提供参考。</w:t>
      </w:r>
      <w:r>
        <w:rPr>
          <w:sz w:val="28"/>
          <w:szCs w:val="28"/>
        </w:rPr>
        <w:t xml:space="preserve"> </w:t>
      </w:r>
    </w:p>
    <w:p>
      <w:pPr>
        <w:pStyle w:val="15"/>
        <w:spacing w:line="360" w:lineRule="auto"/>
        <w:ind w:firstLine="560" w:firstLineChars="200"/>
        <w:jc w:val="both"/>
        <w:rPr>
          <w:sz w:val="28"/>
          <w:szCs w:val="28"/>
        </w:rPr>
      </w:pPr>
      <w:r>
        <w:rPr>
          <w:rFonts w:hint="eastAsia"/>
          <w:sz w:val="28"/>
          <w:szCs w:val="28"/>
        </w:rPr>
        <w:t>本标准编制过程中参考的标准如下：</w:t>
      </w:r>
      <w:r>
        <w:rPr>
          <w:sz w:val="28"/>
          <w:szCs w:val="28"/>
        </w:rPr>
        <w:t xml:space="preserve"> </w:t>
      </w:r>
    </w:p>
    <w:p>
      <w:pPr>
        <w:pStyle w:val="15"/>
        <w:spacing w:line="360" w:lineRule="auto"/>
        <w:ind w:firstLine="560" w:firstLineChars="200"/>
        <w:jc w:val="both"/>
        <w:rPr>
          <w:rFonts w:hAnsi="Calibri"/>
          <w:sz w:val="28"/>
          <w:szCs w:val="28"/>
        </w:rPr>
      </w:pPr>
      <w:r>
        <w:rPr>
          <w:sz w:val="28"/>
          <w:szCs w:val="28"/>
        </w:rPr>
        <w:t>——</w:t>
      </w:r>
      <w:r>
        <w:rPr>
          <w:rFonts w:hint="eastAsia"/>
          <w:sz w:val="28"/>
          <w:szCs w:val="28"/>
        </w:rPr>
        <w:t>《危险化学品仓库储存通则》（</w:t>
      </w:r>
      <w:r>
        <w:rPr>
          <w:rFonts w:ascii="Calibri" w:hAnsi="Calibri" w:cs="Calibri"/>
          <w:sz w:val="28"/>
          <w:szCs w:val="28"/>
        </w:rPr>
        <w:t>GB 15603--2022</w:t>
      </w:r>
      <w:r>
        <w:rPr>
          <w:rFonts w:hint="eastAsia" w:hAnsi="Calibri"/>
          <w:sz w:val="28"/>
          <w:szCs w:val="28"/>
        </w:rPr>
        <w:t>）</w:t>
      </w:r>
      <w:r>
        <w:rPr>
          <w:rFonts w:hAnsi="Calibri"/>
          <w:sz w:val="28"/>
          <w:szCs w:val="28"/>
        </w:rPr>
        <w:t xml:space="preserve"> </w:t>
      </w:r>
    </w:p>
    <w:p>
      <w:pPr>
        <w:pStyle w:val="2"/>
        <w:ind w:firstLine="560" w:firstLineChars="200"/>
        <w:rPr>
          <w:rFonts w:ascii="宋体" w:eastAsia="宋体" w:cs="宋体" w:hAnsiTheme="minorHAnsi"/>
          <w:b w:val="0"/>
          <w:color w:val="000000"/>
          <w:kern w:val="0"/>
          <w:szCs w:val="28"/>
        </w:rPr>
      </w:pPr>
      <w:r>
        <w:rPr>
          <w:rFonts w:ascii="宋体" w:eastAsia="宋体" w:cs="宋体" w:hAnsiTheme="minorHAnsi"/>
          <w:b w:val="0"/>
          <w:color w:val="000000"/>
          <w:kern w:val="0"/>
          <w:szCs w:val="28"/>
        </w:rPr>
        <w:t>——</w:t>
      </w:r>
      <w:r>
        <w:rPr>
          <w:rFonts w:hint="eastAsia" w:ascii="宋体" w:eastAsia="宋体" w:cs="宋体" w:hAnsiTheme="minorHAnsi"/>
          <w:b w:val="0"/>
          <w:color w:val="000000"/>
          <w:kern w:val="0"/>
          <w:szCs w:val="28"/>
        </w:rPr>
        <w:t>《全国产品与服务统一代码编制规则》（</w:t>
      </w:r>
      <w:r>
        <w:rPr>
          <w:rFonts w:ascii="宋体" w:eastAsia="宋体" w:cs="宋体" w:hAnsiTheme="minorHAnsi"/>
          <w:b w:val="0"/>
          <w:color w:val="000000"/>
          <w:kern w:val="0"/>
          <w:szCs w:val="28"/>
        </w:rPr>
        <w:t>GB 18937-2003</w:t>
      </w:r>
      <w:r>
        <w:rPr>
          <w:rFonts w:hint="eastAsia" w:ascii="宋体" w:eastAsia="宋体" w:cs="宋体" w:hAnsiTheme="minorHAnsi"/>
          <w:b w:val="0"/>
          <w:color w:val="000000"/>
          <w:kern w:val="0"/>
          <w:szCs w:val="28"/>
        </w:rPr>
        <w:t>）</w:t>
      </w:r>
      <w:r>
        <w:rPr>
          <w:rFonts w:ascii="宋体" w:eastAsia="宋体" w:cs="宋体" w:hAnsiTheme="minorHAnsi"/>
          <w:b w:val="0"/>
          <w:color w:val="000000"/>
          <w:kern w:val="0"/>
          <w:szCs w:val="28"/>
        </w:rPr>
        <w:t xml:space="preserve"> </w:t>
      </w:r>
    </w:p>
    <w:p>
      <w:pPr>
        <w:pStyle w:val="2"/>
        <w:spacing w:line="360" w:lineRule="auto"/>
        <w:ind w:firstLine="560" w:firstLineChars="200"/>
        <w:rPr>
          <w:szCs w:val="28"/>
        </w:rPr>
      </w:pPr>
      <w:r>
        <w:rPr>
          <w:rFonts w:ascii="宋体" w:eastAsia="宋体" w:cs="宋体" w:hAnsiTheme="minorHAnsi"/>
          <w:b w:val="0"/>
          <w:color w:val="000000"/>
          <w:kern w:val="0"/>
          <w:szCs w:val="28"/>
        </w:rPr>
        <w:t>——</w:t>
      </w:r>
      <w:r>
        <w:rPr>
          <w:rFonts w:hint="eastAsia" w:ascii="宋体" w:eastAsia="宋体" w:cs="宋体" w:hAnsiTheme="minorHAnsi"/>
          <w:b w:val="0"/>
          <w:color w:val="000000"/>
          <w:kern w:val="0"/>
          <w:szCs w:val="28"/>
        </w:rPr>
        <w:t>《全国产品与服务统一代码编制规则》（</w:t>
      </w:r>
      <w:r>
        <w:rPr>
          <w:rFonts w:ascii="宋体" w:eastAsia="宋体" w:cs="宋体" w:hAnsiTheme="minorHAnsi"/>
          <w:b w:val="0"/>
          <w:color w:val="000000"/>
          <w:kern w:val="0"/>
          <w:szCs w:val="28"/>
        </w:rPr>
        <w:t>GB 18937-2003</w:t>
      </w:r>
      <w:r>
        <w:rPr>
          <w:rFonts w:hint="eastAsia" w:ascii="宋体" w:eastAsia="宋体" w:cs="宋体" w:hAnsiTheme="minorHAnsi"/>
          <w:b w:val="0"/>
          <w:color w:val="000000"/>
          <w:kern w:val="0"/>
          <w:szCs w:val="28"/>
        </w:rPr>
        <w:t>）</w:t>
      </w:r>
      <w:r>
        <w:rPr>
          <w:szCs w:val="28"/>
        </w:rPr>
        <w:t xml:space="preserve"> </w:t>
      </w:r>
    </w:p>
    <w:p>
      <w:pPr>
        <w:autoSpaceDE w:val="0"/>
        <w:autoSpaceDN w:val="0"/>
        <w:adjustRightInd w:val="0"/>
        <w:spacing w:line="360" w:lineRule="auto"/>
        <w:ind w:firstLine="560" w:firstLineChars="200"/>
        <w:rPr>
          <w:rFonts w:ascii="宋体" w:cs="宋体"/>
          <w:color w:val="000000"/>
          <w:kern w:val="0"/>
          <w:sz w:val="28"/>
          <w:szCs w:val="28"/>
        </w:rPr>
      </w:pPr>
      <w:r>
        <w:rPr>
          <w:rFonts w:ascii="宋体" w:cs="宋体" w:hAnsiTheme="minorHAnsi"/>
          <w:color w:val="000000"/>
          <w:kern w:val="0"/>
          <w:sz w:val="28"/>
          <w:szCs w:val="28"/>
        </w:rPr>
        <w:t>——</w:t>
      </w:r>
      <w:r>
        <w:rPr>
          <w:rFonts w:hint="eastAsia" w:ascii="宋体" w:cs="宋体" w:hAnsiTheme="minorHAnsi"/>
          <w:color w:val="000000"/>
          <w:kern w:val="0"/>
          <w:sz w:val="28"/>
          <w:szCs w:val="28"/>
        </w:rPr>
        <w:t>《信息技术开放系统互连对象标识符（</w:t>
      </w:r>
      <w:r>
        <w:rPr>
          <w:color w:val="000000"/>
          <w:kern w:val="0"/>
          <w:sz w:val="28"/>
          <w:szCs w:val="28"/>
        </w:rPr>
        <w:t>OID</w:t>
      </w:r>
      <w:r>
        <w:rPr>
          <w:rFonts w:hint="eastAsia" w:ascii="宋体" w:cs="宋体"/>
          <w:color w:val="000000"/>
          <w:kern w:val="0"/>
          <w:sz w:val="28"/>
          <w:szCs w:val="28"/>
        </w:rPr>
        <w:t>）的国家编号体系和操作规程》（</w:t>
      </w:r>
      <w:r>
        <w:rPr>
          <w:color w:val="000000"/>
          <w:kern w:val="0"/>
          <w:sz w:val="28"/>
          <w:szCs w:val="28"/>
        </w:rPr>
        <w:t>GB/T 26231</w:t>
      </w:r>
      <w:r>
        <w:rPr>
          <w:rFonts w:ascii="宋体" w:cs="宋体"/>
          <w:color w:val="000000"/>
          <w:kern w:val="0"/>
          <w:sz w:val="28"/>
          <w:szCs w:val="28"/>
        </w:rPr>
        <w:t>—</w:t>
      </w:r>
      <w:r>
        <w:rPr>
          <w:color w:val="000000"/>
          <w:kern w:val="0"/>
          <w:sz w:val="28"/>
          <w:szCs w:val="28"/>
        </w:rPr>
        <w:t>2017</w:t>
      </w:r>
      <w:r>
        <w:rPr>
          <w:rFonts w:hint="eastAsia" w:ascii="宋体" w:cs="宋体"/>
          <w:color w:val="000000"/>
          <w:kern w:val="0"/>
          <w:sz w:val="28"/>
          <w:szCs w:val="28"/>
        </w:rPr>
        <w:t>）</w:t>
      </w:r>
      <w:r>
        <w:rPr>
          <w:rFonts w:ascii="宋体" w:cs="宋体"/>
          <w:color w:val="000000"/>
          <w:kern w:val="0"/>
          <w:sz w:val="28"/>
          <w:szCs w:val="28"/>
        </w:rPr>
        <w:t xml:space="preserve"> </w:t>
      </w:r>
    </w:p>
    <w:p>
      <w:pPr>
        <w:autoSpaceDE w:val="0"/>
        <w:autoSpaceDN w:val="0"/>
        <w:adjustRightInd w:val="0"/>
        <w:snapToGrid w:val="0"/>
        <w:spacing w:line="360" w:lineRule="auto"/>
        <w:ind w:firstLine="560" w:firstLineChars="200"/>
        <w:rPr>
          <w:rFonts w:ascii="宋体" w:cs="宋体"/>
          <w:color w:val="000000"/>
          <w:kern w:val="0"/>
          <w:sz w:val="28"/>
          <w:szCs w:val="28"/>
        </w:rPr>
      </w:pPr>
      <w:r>
        <w:rPr>
          <w:rFonts w:ascii="宋体" w:cs="宋体"/>
          <w:color w:val="000000"/>
          <w:kern w:val="0"/>
          <w:sz w:val="28"/>
          <w:szCs w:val="28"/>
        </w:rPr>
        <w:t>——</w:t>
      </w:r>
      <w:r>
        <w:rPr>
          <w:rFonts w:hint="eastAsia" w:ascii="宋体" w:cs="宋体"/>
          <w:color w:val="000000"/>
          <w:kern w:val="0"/>
          <w:sz w:val="28"/>
          <w:szCs w:val="28"/>
        </w:rPr>
        <w:t>《信息技术开放系统互连对象标识符解析系统》（</w:t>
      </w:r>
      <w:r>
        <w:rPr>
          <w:color w:val="000000"/>
          <w:kern w:val="0"/>
          <w:sz w:val="28"/>
          <w:szCs w:val="28"/>
        </w:rPr>
        <w:t>GB/T 35299</w:t>
      </w:r>
      <w:r>
        <w:rPr>
          <w:rFonts w:ascii="宋体" w:cs="宋体"/>
          <w:color w:val="000000"/>
          <w:kern w:val="0"/>
          <w:sz w:val="28"/>
          <w:szCs w:val="28"/>
        </w:rPr>
        <w:t>—</w:t>
      </w:r>
      <w:r>
        <w:rPr>
          <w:color w:val="000000"/>
          <w:kern w:val="0"/>
          <w:sz w:val="28"/>
          <w:szCs w:val="28"/>
        </w:rPr>
        <w:t>2017</w:t>
      </w:r>
      <w:r>
        <w:rPr>
          <w:rFonts w:hint="eastAsia" w:ascii="宋体" w:cs="宋体"/>
          <w:color w:val="000000"/>
          <w:kern w:val="0"/>
          <w:sz w:val="28"/>
          <w:szCs w:val="28"/>
        </w:rPr>
        <w:t>）</w:t>
      </w:r>
      <w:r>
        <w:rPr>
          <w:rFonts w:ascii="宋体" w:cs="宋体"/>
          <w:color w:val="000000"/>
          <w:kern w:val="0"/>
          <w:sz w:val="28"/>
          <w:szCs w:val="28"/>
        </w:rPr>
        <w:t xml:space="preserve"> </w:t>
      </w:r>
    </w:p>
    <w:p>
      <w:pPr>
        <w:autoSpaceDE w:val="0"/>
        <w:autoSpaceDN w:val="0"/>
        <w:adjustRightInd w:val="0"/>
        <w:snapToGrid w:val="0"/>
        <w:spacing w:line="360" w:lineRule="auto"/>
        <w:ind w:firstLine="560" w:firstLineChars="200"/>
        <w:rPr>
          <w:rFonts w:ascii="宋体" w:cs="宋体"/>
          <w:color w:val="000000"/>
          <w:kern w:val="0"/>
          <w:sz w:val="28"/>
          <w:szCs w:val="28"/>
        </w:rPr>
      </w:pPr>
      <w:r>
        <w:rPr>
          <w:rFonts w:ascii="宋体" w:cs="宋体"/>
          <w:color w:val="000000"/>
          <w:kern w:val="0"/>
          <w:sz w:val="28"/>
          <w:szCs w:val="28"/>
        </w:rPr>
        <w:t>——</w:t>
      </w:r>
      <w:r>
        <w:rPr>
          <w:rFonts w:hint="eastAsia" w:ascii="宋体" w:cs="宋体"/>
          <w:color w:val="000000"/>
          <w:kern w:val="0"/>
          <w:sz w:val="28"/>
          <w:szCs w:val="28"/>
        </w:rPr>
        <w:t>《信息技术开放系统互连用于对象标识符解析系统运营机构的规程》（</w:t>
      </w:r>
      <w:r>
        <w:rPr>
          <w:color w:val="000000"/>
          <w:kern w:val="0"/>
          <w:sz w:val="28"/>
          <w:szCs w:val="28"/>
        </w:rPr>
        <w:t>GB/T 35300</w:t>
      </w:r>
      <w:r>
        <w:rPr>
          <w:rFonts w:ascii="宋体" w:cs="宋体"/>
          <w:color w:val="000000"/>
          <w:kern w:val="0"/>
          <w:sz w:val="28"/>
          <w:szCs w:val="28"/>
        </w:rPr>
        <w:t>—</w:t>
      </w:r>
      <w:r>
        <w:rPr>
          <w:color w:val="000000"/>
          <w:kern w:val="0"/>
          <w:sz w:val="28"/>
          <w:szCs w:val="28"/>
        </w:rPr>
        <w:t>2017</w:t>
      </w:r>
      <w:r>
        <w:rPr>
          <w:rFonts w:hint="eastAsia" w:ascii="宋体" w:cs="宋体"/>
          <w:color w:val="000000"/>
          <w:kern w:val="0"/>
          <w:sz w:val="28"/>
          <w:szCs w:val="28"/>
        </w:rPr>
        <w:t>）</w:t>
      </w:r>
      <w:r>
        <w:rPr>
          <w:rFonts w:ascii="宋体" w:cs="宋体"/>
          <w:color w:val="000000"/>
          <w:kern w:val="0"/>
          <w:sz w:val="28"/>
          <w:szCs w:val="28"/>
        </w:rPr>
        <w:t xml:space="preserve"> </w:t>
      </w:r>
    </w:p>
    <w:p>
      <w:pPr>
        <w:autoSpaceDE w:val="0"/>
        <w:autoSpaceDN w:val="0"/>
        <w:adjustRightInd w:val="0"/>
        <w:snapToGrid w:val="0"/>
        <w:spacing w:line="360" w:lineRule="auto"/>
        <w:ind w:firstLine="560" w:firstLineChars="200"/>
        <w:rPr>
          <w:rFonts w:ascii="宋体" w:cs="宋体"/>
          <w:color w:val="000000"/>
          <w:kern w:val="0"/>
          <w:sz w:val="28"/>
          <w:szCs w:val="28"/>
        </w:rPr>
      </w:pPr>
      <w:r>
        <w:rPr>
          <w:rFonts w:ascii="宋体" w:cs="宋体"/>
          <w:color w:val="000000"/>
          <w:kern w:val="0"/>
          <w:sz w:val="28"/>
          <w:szCs w:val="28"/>
        </w:rPr>
        <w:t>——</w:t>
      </w:r>
      <w:r>
        <w:rPr>
          <w:rFonts w:hint="eastAsia" w:ascii="宋体" w:cs="宋体"/>
          <w:color w:val="000000"/>
          <w:kern w:val="0"/>
          <w:sz w:val="28"/>
          <w:szCs w:val="28"/>
        </w:rPr>
        <w:t>《物联网标识体系</w:t>
      </w:r>
      <w:r>
        <w:rPr>
          <w:rFonts w:ascii="宋体" w:cs="宋体"/>
          <w:color w:val="000000"/>
          <w:kern w:val="0"/>
          <w:sz w:val="28"/>
          <w:szCs w:val="28"/>
        </w:rPr>
        <w:t xml:space="preserve"> </w:t>
      </w:r>
      <w:r>
        <w:rPr>
          <w:color w:val="000000"/>
          <w:kern w:val="0"/>
          <w:sz w:val="28"/>
          <w:szCs w:val="28"/>
        </w:rPr>
        <w:t>OID</w:t>
      </w:r>
      <w:r>
        <w:rPr>
          <w:rFonts w:hint="eastAsia" w:ascii="宋体" w:cs="宋体"/>
          <w:color w:val="000000"/>
          <w:kern w:val="0"/>
          <w:sz w:val="28"/>
          <w:szCs w:val="28"/>
        </w:rPr>
        <w:t>应用指南》（</w:t>
      </w:r>
      <w:r>
        <w:rPr>
          <w:color w:val="000000"/>
          <w:kern w:val="0"/>
          <w:sz w:val="28"/>
          <w:szCs w:val="28"/>
        </w:rPr>
        <w:t>GB/T 36461</w:t>
      </w:r>
      <w:r>
        <w:rPr>
          <w:rFonts w:ascii="宋体" w:cs="宋体"/>
          <w:color w:val="000000"/>
          <w:kern w:val="0"/>
          <w:sz w:val="28"/>
          <w:szCs w:val="28"/>
        </w:rPr>
        <w:t>—</w:t>
      </w:r>
      <w:r>
        <w:rPr>
          <w:color w:val="000000"/>
          <w:kern w:val="0"/>
          <w:sz w:val="28"/>
          <w:szCs w:val="28"/>
        </w:rPr>
        <w:t>2018</w:t>
      </w:r>
      <w:r>
        <w:rPr>
          <w:rFonts w:hint="eastAsia" w:ascii="宋体" w:cs="宋体"/>
          <w:color w:val="000000"/>
          <w:kern w:val="0"/>
          <w:sz w:val="28"/>
          <w:szCs w:val="28"/>
        </w:rPr>
        <w:t>）</w:t>
      </w:r>
    </w:p>
    <w:p>
      <w:pPr>
        <w:pStyle w:val="2"/>
        <w:keepNext w:val="0"/>
        <w:keepLines w:val="0"/>
        <w:adjustRightInd w:val="0"/>
        <w:snapToGrid w:val="0"/>
        <w:spacing w:line="360" w:lineRule="auto"/>
        <w:ind w:firstLine="560" w:firstLineChars="200"/>
        <w:rPr>
          <w:rFonts w:ascii="宋体" w:eastAsia="宋体" w:cs="宋体"/>
          <w:b w:val="0"/>
          <w:color w:val="000000"/>
          <w:kern w:val="0"/>
          <w:szCs w:val="28"/>
        </w:rPr>
      </w:pPr>
      <w:r>
        <w:rPr>
          <w:rFonts w:ascii="宋体" w:eastAsia="宋体" w:cs="宋体"/>
          <w:b w:val="0"/>
          <w:color w:val="000000"/>
          <w:kern w:val="0"/>
          <w:szCs w:val="28"/>
        </w:rPr>
        <w:t>——</w:t>
      </w:r>
      <w:r>
        <w:rPr>
          <w:rFonts w:hint="eastAsia" w:ascii="宋体" w:eastAsia="宋体" w:cs="宋体"/>
          <w:b w:val="0"/>
          <w:color w:val="000000"/>
          <w:kern w:val="0"/>
          <w:szCs w:val="28"/>
        </w:rPr>
        <w:t>《</w:t>
      </w:r>
      <w:r>
        <w:rPr>
          <w:rFonts w:eastAsia="宋体"/>
          <w:b w:val="0"/>
          <w:color w:val="000000"/>
          <w:kern w:val="0"/>
          <w:szCs w:val="28"/>
        </w:rPr>
        <w:t>Blockchain and distributed ledger technologies - vocabulary</w:t>
      </w:r>
      <w:r>
        <w:rPr>
          <w:rFonts w:hint="eastAsia" w:ascii="宋体" w:eastAsia="宋体" w:cs="宋体"/>
          <w:b w:val="0"/>
          <w:color w:val="000000"/>
          <w:kern w:val="0"/>
          <w:szCs w:val="28"/>
        </w:rPr>
        <w:t>》（</w:t>
      </w:r>
      <w:r>
        <w:rPr>
          <w:rFonts w:eastAsia="宋体"/>
          <w:b w:val="0"/>
          <w:color w:val="000000"/>
          <w:kern w:val="0"/>
          <w:szCs w:val="28"/>
        </w:rPr>
        <w:t>ISO 22739-2020</w:t>
      </w:r>
      <w:r>
        <w:rPr>
          <w:rFonts w:hint="eastAsia" w:ascii="宋体" w:eastAsia="宋体" w:cs="宋体"/>
          <w:b w:val="0"/>
          <w:color w:val="000000"/>
          <w:kern w:val="0"/>
          <w:szCs w:val="28"/>
        </w:rPr>
        <w:t>）</w:t>
      </w:r>
      <w:r>
        <w:rPr>
          <w:rFonts w:ascii="宋体" w:eastAsia="宋体" w:cs="宋体"/>
          <w:b w:val="0"/>
          <w:color w:val="000000"/>
          <w:kern w:val="0"/>
          <w:szCs w:val="28"/>
        </w:rPr>
        <w:t xml:space="preserve"> </w:t>
      </w:r>
    </w:p>
    <w:p>
      <w:pPr>
        <w:pStyle w:val="2"/>
        <w:keepNext w:val="0"/>
        <w:keepLines w:val="0"/>
        <w:adjustRightInd w:val="0"/>
        <w:snapToGrid w:val="0"/>
        <w:spacing w:line="360" w:lineRule="auto"/>
        <w:ind w:firstLine="560" w:firstLineChars="200"/>
        <w:rPr>
          <w:rFonts w:eastAsia="宋体" w:cs="Times New Roman"/>
          <w:b w:val="0"/>
          <w:kern w:val="0"/>
          <w:szCs w:val="28"/>
        </w:rPr>
      </w:pPr>
      <w:r>
        <w:rPr>
          <w:rFonts w:hint="eastAsia" w:eastAsia="宋体" w:cs="Times New Roman"/>
          <w:b w:val="0"/>
          <w:kern w:val="0"/>
          <w:szCs w:val="28"/>
        </w:rPr>
        <w:t>2.</w:t>
      </w:r>
      <w:r>
        <w:rPr>
          <w:rFonts w:hint="eastAsia" w:eastAsia="宋体" w:cs="Times New Roman"/>
          <w:b w:val="0"/>
          <w:kern w:val="0"/>
          <w:szCs w:val="28"/>
        </w:rPr>
        <w:tab/>
      </w:r>
      <w:r>
        <w:rPr>
          <w:rFonts w:hint="eastAsia" w:eastAsia="宋体" w:cs="Times New Roman"/>
          <w:b w:val="0"/>
          <w:kern w:val="0"/>
          <w:szCs w:val="28"/>
        </w:rPr>
        <w:t>坚持与实际情况紧密结合原则</w:t>
      </w:r>
    </w:p>
    <w:p>
      <w:pPr>
        <w:pStyle w:val="2"/>
        <w:keepNext w:val="0"/>
        <w:keepLines w:val="0"/>
        <w:ind w:firstLine="562"/>
        <w:rPr>
          <w:rFonts w:eastAsia="宋体" w:cs="Times New Roman"/>
          <w:b w:val="0"/>
          <w:kern w:val="0"/>
          <w:szCs w:val="28"/>
        </w:rPr>
      </w:pPr>
      <w:r>
        <w:rPr>
          <w:rFonts w:hint="eastAsia" w:eastAsia="宋体" w:cs="Times New Roman"/>
          <w:b w:val="0"/>
          <w:kern w:val="0"/>
          <w:szCs w:val="28"/>
        </w:rPr>
        <w:t>本标准在编制过程中除了考虑国家和地方有关现行政策文件和标准规范的要求外，还充分考虑了广东省药物临床试验数据的实际情况，可用于指导药物临床试验数据安全、准确地存证和流转应用，为药物临床试验研究机构和组织、试验平台建设方、临床试验举办方、研究机构及实施机构提供参考。</w:t>
      </w:r>
    </w:p>
    <w:p>
      <w:pPr>
        <w:pStyle w:val="2"/>
        <w:keepNext w:val="0"/>
        <w:keepLines w:val="0"/>
        <w:ind w:firstLine="562"/>
      </w:pPr>
      <w:r>
        <w:rPr>
          <w:rFonts w:hint="eastAsia"/>
        </w:rPr>
        <w:t>四</w:t>
      </w:r>
      <w:r>
        <w:t>、主要内容说明</w:t>
      </w:r>
    </w:p>
    <w:p>
      <w:pPr>
        <w:pStyle w:val="2"/>
        <w:keepNext w:val="0"/>
        <w:keepLines w:val="0"/>
        <w:ind w:firstLine="560" w:firstLineChars="200"/>
        <w:rPr>
          <w:rFonts w:eastAsia="宋体" w:cs="Times New Roman"/>
          <w:b w:val="0"/>
          <w:kern w:val="0"/>
          <w:szCs w:val="28"/>
        </w:rPr>
      </w:pPr>
      <w:r>
        <w:rPr>
          <w:rFonts w:hint="eastAsia" w:eastAsia="宋体" w:cs="Times New Roman"/>
          <w:b w:val="0"/>
          <w:kern w:val="0"/>
          <w:szCs w:val="28"/>
        </w:rPr>
        <w:t>（一）标准主要内容</w:t>
      </w:r>
    </w:p>
    <w:p>
      <w:pPr>
        <w:pStyle w:val="2"/>
        <w:keepNext w:val="0"/>
        <w:keepLines w:val="0"/>
        <w:ind w:firstLine="560" w:firstLineChars="200"/>
        <w:rPr>
          <w:rFonts w:eastAsia="宋体" w:cs="Times New Roman"/>
          <w:b w:val="0"/>
          <w:kern w:val="0"/>
          <w:szCs w:val="28"/>
        </w:rPr>
      </w:pPr>
      <w:r>
        <w:rPr>
          <w:rFonts w:hint="eastAsia" w:eastAsia="宋体" w:cs="Times New Roman"/>
          <w:b w:val="0"/>
          <w:kern w:val="0"/>
          <w:szCs w:val="28"/>
        </w:rPr>
        <w:t>本标准明确了基于区块链和对象标识符（OID）的药物临床试验数据应用规范的基本规则、数据存证和数据流转应用指南。</w:t>
      </w:r>
    </w:p>
    <w:p>
      <w:pPr>
        <w:pStyle w:val="2"/>
        <w:keepNext w:val="0"/>
        <w:keepLines w:val="0"/>
        <w:ind w:firstLine="560" w:firstLineChars="200"/>
        <w:rPr>
          <w:rFonts w:eastAsia="宋体" w:cs="Times New Roman"/>
          <w:b w:val="0"/>
          <w:kern w:val="0"/>
          <w:szCs w:val="28"/>
        </w:rPr>
      </w:pPr>
      <w:r>
        <w:rPr>
          <w:rFonts w:hint="eastAsia" w:eastAsia="宋体" w:cs="Times New Roman"/>
          <w:b w:val="0"/>
          <w:kern w:val="0"/>
          <w:szCs w:val="28"/>
        </w:rPr>
        <w:t>其主要内容包括以下：</w:t>
      </w:r>
    </w:p>
    <w:p>
      <w:pPr>
        <w:pStyle w:val="2"/>
        <w:keepNext w:val="0"/>
        <w:keepLines w:val="0"/>
        <w:ind w:firstLine="560" w:firstLineChars="200"/>
        <w:rPr>
          <w:rFonts w:eastAsia="宋体" w:cs="Times New Roman"/>
          <w:b w:val="0"/>
          <w:kern w:val="0"/>
          <w:szCs w:val="28"/>
        </w:rPr>
      </w:pPr>
      <w:r>
        <w:rPr>
          <w:rFonts w:hint="eastAsia" w:eastAsia="宋体" w:cs="Times New Roman"/>
          <w:b w:val="0"/>
          <w:kern w:val="0"/>
          <w:szCs w:val="28"/>
        </w:rPr>
        <w:t>1．基本规则</w:t>
      </w:r>
    </w:p>
    <w:p>
      <w:pPr>
        <w:pStyle w:val="2"/>
        <w:keepNext w:val="0"/>
        <w:keepLines w:val="0"/>
        <w:ind w:firstLine="560" w:firstLineChars="200"/>
        <w:rPr>
          <w:rFonts w:eastAsia="宋体" w:cs="Times New Roman"/>
          <w:b w:val="0"/>
          <w:kern w:val="0"/>
          <w:szCs w:val="28"/>
        </w:rPr>
      </w:pPr>
      <w:r>
        <w:rPr>
          <w:rFonts w:hint="eastAsia" w:eastAsia="宋体" w:cs="Times New Roman"/>
          <w:b w:val="0"/>
          <w:kern w:val="0"/>
          <w:szCs w:val="28"/>
        </w:rPr>
        <w:t>（1）OID 编码规则：包括区块OID编码原则；OID编码体系结构；标识编码方法。</w:t>
      </w:r>
    </w:p>
    <w:p>
      <w:pPr>
        <w:pStyle w:val="2"/>
        <w:keepNext w:val="0"/>
        <w:keepLines w:val="0"/>
        <w:ind w:firstLine="560" w:firstLineChars="200"/>
        <w:rPr>
          <w:rFonts w:eastAsia="宋体" w:cs="Times New Roman"/>
          <w:b w:val="0"/>
          <w:kern w:val="0"/>
          <w:szCs w:val="28"/>
        </w:rPr>
      </w:pPr>
      <w:r>
        <w:rPr>
          <w:rFonts w:hint="eastAsia" w:eastAsia="宋体" w:cs="Times New Roman"/>
          <w:b w:val="0"/>
          <w:kern w:val="0"/>
          <w:szCs w:val="28"/>
        </w:rPr>
        <w:t xml:space="preserve">（2）药物数据标准：遵循药物临床研究相关的药械标准。 </w:t>
      </w:r>
    </w:p>
    <w:p>
      <w:pPr>
        <w:pStyle w:val="2"/>
        <w:keepNext w:val="0"/>
        <w:keepLines w:val="0"/>
        <w:ind w:firstLine="560" w:firstLineChars="200"/>
        <w:rPr>
          <w:rFonts w:eastAsia="宋体" w:cs="Times New Roman"/>
          <w:b w:val="0"/>
          <w:kern w:val="0"/>
          <w:szCs w:val="28"/>
        </w:rPr>
      </w:pPr>
      <w:r>
        <w:rPr>
          <w:rFonts w:hint="eastAsia" w:eastAsia="宋体" w:cs="Times New Roman"/>
          <w:b w:val="0"/>
          <w:kern w:val="0"/>
          <w:szCs w:val="28"/>
        </w:rPr>
        <w:t>（3）数据流转通信标准：遵循区块链数据通信标准。主要包括了网络协议、数据传输、消息认证等方面的规范，通过遵循通信标准，可以实现区块链系统的互联互通，促进区块链技术的跨组织和跨行业应用。</w:t>
      </w:r>
    </w:p>
    <w:p>
      <w:pPr>
        <w:pStyle w:val="2"/>
        <w:keepNext w:val="0"/>
        <w:keepLines w:val="0"/>
        <w:ind w:firstLine="560" w:firstLineChars="200"/>
        <w:rPr>
          <w:rFonts w:eastAsia="宋体" w:cs="Times New Roman"/>
          <w:b w:val="0"/>
          <w:kern w:val="0"/>
          <w:szCs w:val="28"/>
        </w:rPr>
      </w:pPr>
      <w:r>
        <w:rPr>
          <w:rFonts w:hint="eastAsia" w:eastAsia="宋体" w:cs="Times New Roman"/>
          <w:b w:val="0"/>
          <w:kern w:val="0"/>
          <w:szCs w:val="28"/>
        </w:rPr>
        <w:t>2．药物临床试验数据区块链存证：包括标识数据、临床试验项目阶段与状态数据、病例数据、研究报告、不良反应记录等数据区块链记账。提供一致性的数据模型和操作方法。通过数据标准的制定，可以实现区块链系统中的药物临床试验数据共享和协作，提升数据的可信度和透明度。</w:t>
      </w:r>
    </w:p>
    <w:p>
      <w:pPr>
        <w:pStyle w:val="2"/>
        <w:ind w:firstLine="560" w:firstLineChars="200"/>
        <w:rPr>
          <w:rFonts w:eastAsia="宋体" w:cs="Times New Roman"/>
          <w:b w:val="0"/>
          <w:kern w:val="0"/>
          <w:szCs w:val="28"/>
        </w:rPr>
      </w:pPr>
      <w:r>
        <w:rPr>
          <w:rFonts w:hint="eastAsia" w:eastAsia="宋体" w:cs="Times New Roman"/>
          <w:b w:val="0"/>
          <w:kern w:val="0"/>
          <w:szCs w:val="28"/>
        </w:rPr>
        <w:t>3．药物临床试验数据获取、验证、解析：包括标识数据解析、药物数据验证、药物数据解析、医疗器械数据解析。</w:t>
      </w:r>
    </w:p>
    <w:p>
      <w:pPr>
        <w:pStyle w:val="2"/>
        <w:keepLines w:val="0"/>
        <w:ind w:firstLine="560" w:firstLineChars="200"/>
        <w:rPr>
          <w:rFonts w:eastAsia="宋体" w:cs="Times New Roman"/>
          <w:b w:val="0"/>
          <w:kern w:val="0"/>
          <w:szCs w:val="28"/>
        </w:rPr>
      </w:pPr>
      <w:r>
        <w:rPr>
          <w:rFonts w:hint="eastAsia" w:eastAsia="宋体" w:cs="Times New Roman"/>
          <w:b w:val="0"/>
          <w:kern w:val="0"/>
          <w:szCs w:val="28"/>
        </w:rPr>
        <w:t>4．临床试验药物数据流通：包括试验药物制备，试验药物的编码，试验药物包装、运输与贮存，试验药物供给、分发与接收，试验药物回收和销毁；试验药物留样保存，试验药物追溯。</w:t>
      </w:r>
    </w:p>
    <w:p>
      <w:pPr>
        <w:pStyle w:val="2"/>
        <w:keepLines w:val="0"/>
        <w:ind w:firstLine="560" w:firstLineChars="200"/>
        <w:rPr>
          <w:rFonts w:eastAsia="宋体" w:cs="Times New Roman"/>
          <w:b w:val="0"/>
          <w:kern w:val="0"/>
          <w:szCs w:val="28"/>
        </w:rPr>
      </w:pPr>
      <w:r>
        <w:rPr>
          <w:rFonts w:hint="eastAsia" w:eastAsia="宋体" w:cs="Times New Roman"/>
          <w:b w:val="0"/>
          <w:kern w:val="0"/>
          <w:szCs w:val="28"/>
        </w:rPr>
        <w:t>（三）标准主要内容的确定依据</w:t>
      </w:r>
    </w:p>
    <w:p>
      <w:pPr>
        <w:pStyle w:val="2"/>
        <w:keepLines w:val="0"/>
        <w:wordWrap w:val="0"/>
        <w:ind w:firstLine="560" w:firstLineChars="200"/>
        <w:rPr>
          <w:rFonts w:eastAsia="宋体" w:cs="Times New Roman"/>
          <w:b w:val="0"/>
          <w:kern w:val="0"/>
          <w:szCs w:val="28"/>
        </w:rPr>
      </w:pPr>
      <w:r>
        <w:rPr>
          <w:rFonts w:hint="eastAsia" w:eastAsia="宋体" w:cs="Times New Roman"/>
          <w:b w:val="0"/>
          <w:kern w:val="0"/>
          <w:szCs w:val="28"/>
        </w:rPr>
        <w:t>本标准顺应产业数字化转型与《粤港澳大湾区药品医疗器械监管创新发展工作方案》要求，基于区块链技术和OID标识体系的研究和应用基础，以及国家药监局发布的《药品追溯码标识规范》等2项信息化标准与在研国标《区块链和分布式记账技术标识体系对象标识符（OID）编码规则》等，重点参考GB 15603-2022《危险化学品仓库储存通则》、GB 18937-2003《全国产品与服务统一代码编制规则》、GB/T 26231-2017《信息技术开放系统互连对象标识符（OID）的国家编号体系和操作规程》、GB/T 28824-2021《药品冷链物流运作规范》、GB/T 35299-2017《信息技术开放系统互连对象标识符解析系统》、GB/T 35300-2017《信息技术开放系统互连用于对象标识符解析系统运营机构的规程》、GB/T 36461-2018《物联网标识体系 OID应用指南》及ISO 22739-2020《Blockchain and distributed ledger technologies-vocabulary》等标准，基于广东省医药产业发展情况和药物临床试验数据应用实践经验，结合医疗领域最佳实践案例，对药物临床试验数据应用进行规范。</w:t>
      </w:r>
    </w:p>
    <w:p>
      <w:pPr>
        <w:pStyle w:val="2"/>
        <w:ind w:firstLine="562"/>
      </w:pPr>
      <w:r>
        <w:rPr>
          <w:rFonts w:hint="eastAsia"/>
        </w:rPr>
        <w:t>五</w:t>
      </w:r>
      <w:r>
        <w:t>、与现行相关法律、法规、规章及相关标准，特别是强制性标准的协调性</w:t>
      </w:r>
    </w:p>
    <w:p>
      <w:pPr>
        <w:pStyle w:val="3"/>
        <w:spacing w:line="360" w:lineRule="auto"/>
        <w:ind w:firstLine="640"/>
        <w:jc w:val="both"/>
        <w:rPr>
          <w:rFonts w:hint="eastAsia" w:ascii="Calibri" w:hAnsi="Calibri" w:eastAsia="宋体" w:cs="Times New Roman"/>
          <w:b w:val="0"/>
          <w:kern w:val="0"/>
          <w:sz w:val="28"/>
          <w:szCs w:val="28"/>
          <w:lang w:val="en-US" w:eastAsia="zh-CN" w:bidi="ar-SA"/>
        </w:rPr>
      </w:pPr>
      <w:r>
        <w:rPr>
          <w:rFonts w:hint="eastAsia" w:ascii="Calibri" w:hAnsi="Calibri" w:eastAsia="宋体" w:cs="Times New Roman"/>
          <w:b w:val="0"/>
          <w:kern w:val="0"/>
          <w:sz w:val="28"/>
          <w:szCs w:val="28"/>
          <w:lang w:val="en-US" w:eastAsia="zh-CN" w:bidi="ar-SA"/>
        </w:rPr>
        <w:t>本标准与现行法律、法规和强制性国家标准、行业标准、广东省地方标准兼容并保持一致。</w:t>
      </w:r>
    </w:p>
    <w:p>
      <w:pPr>
        <w:pStyle w:val="2"/>
        <w:ind w:firstLine="562"/>
      </w:pPr>
      <w:r>
        <w:rPr>
          <w:rFonts w:hint="eastAsia"/>
        </w:rPr>
        <w:t>六</w:t>
      </w:r>
      <w:r>
        <w:t>、</w:t>
      </w:r>
      <w:r>
        <w:rPr>
          <w:rFonts w:hint="eastAsia"/>
        </w:rPr>
        <w:t>标准调研、研讨、征求意见情况</w:t>
      </w:r>
    </w:p>
    <w:p>
      <w:pPr>
        <w:ind w:firstLine="560" w:firstLineChars="200"/>
        <w:rPr>
          <w:rFonts w:cs="Times New Roman"/>
          <w:kern w:val="0"/>
          <w:sz w:val="28"/>
          <w:szCs w:val="28"/>
        </w:rPr>
      </w:pPr>
      <w:r>
        <w:rPr>
          <w:rFonts w:hint="eastAsia" w:cs="Times New Roman"/>
          <w:kern w:val="0"/>
          <w:sz w:val="28"/>
          <w:szCs w:val="28"/>
        </w:rPr>
        <w:t>本标准的编制工作过程：</w:t>
      </w:r>
    </w:p>
    <w:p>
      <w:pPr>
        <w:ind w:firstLine="560" w:firstLineChars="200"/>
        <w:rPr>
          <w:rFonts w:cs="Times New Roman"/>
          <w:kern w:val="0"/>
          <w:sz w:val="28"/>
          <w:szCs w:val="28"/>
        </w:rPr>
      </w:pPr>
      <w:r>
        <w:rPr>
          <w:rFonts w:hint="eastAsia" w:cs="Times New Roman"/>
          <w:kern w:val="0"/>
          <w:sz w:val="28"/>
          <w:szCs w:val="28"/>
        </w:rPr>
        <w:t>（一）成立标准起草小组，制定工作方案</w:t>
      </w:r>
    </w:p>
    <w:p>
      <w:pPr>
        <w:ind w:firstLine="560" w:firstLineChars="200"/>
        <w:rPr>
          <w:rFonts w:cs="Times New Roman"/>
          <w:kern w:val="0"/>
          <w:sz w:val="28"/>
          <w:szCs w:val="28"/>
        </w:rPr>
      </w:pPr>
      <w:r>
        <w:rPr>
          <w:rFonts w:hint="eastAsia" w:cs="Times New Roman"/>
          <w:kern w:val="0"/>
          <w:sz w:val="28"/>
          <w:szCs w:val="28"/>
        </w:rPr>
        <w:t>自202</w:t>
      </w:r>
      <w:r>
        <w:rPr>
          <w:rFonts w:cs="Times New Roman"/>
          <w:kern w:val="0"/>
          <w:sz w:val="28"/>
          <w:szCs w:val="28"/>
        </w:rPr>
        <w:t>3</w:t>
      </w:r>
      <w:r>
        <w:rPr>
          <w:rFonts w:hint="eastAsia" w:cs="Times New Roman"/>
          <w:kern w:val="0"/>
          <w:sz w:val="28"/>
          <w:szCs w:val="28"/>
        </w:rPr>
        <w:t>年</w:t>
      </w:r>
      <w:r>
        <w:rPr>
          <w:rFonts w:cs="Times New Roman"/>
          <w:kern w:val="0"/>
          <w:sz w:val="28"/>
          <w:szCs w:val="28"/>
        </w:rPr>
        <w:t>7</w:t>
      </w:r>
      <w:r>
        <w:rPr>
          <w:rFonts w:hint="eastAsia" w:cs="Times New Roman"/>
          <w:kern w:val="0"/>
          <w:sz w:val="28"/>
          <w:szCs w:val="28"/>
        </w:rPr>
        <w:t>月起，在广东省人民医院的牵头组织下，成立了由上海信医科技有限公司、广东中科智能区块链技术有限公司、华为技术有限公司、国家健康医疗大数据研究院（深圳）、深圳市大数据研究院、中山大学、广东省中医院、深圳市妇幼保健院、暨南大学附属顺德医院、广州赛西标准检测研究院有限公司专业技术人员组成的起草小组，制订了工作方案，明确目标要求、工作思路、人员分工和工作进度等，开始标准的起草工作。</w:t>
      </w:r>
    </w:p>
    <w:p>
      <w:pPr>
        <w:ind w:firstLine="560" w:firstLineChars="200"/>
        <w:rPr>
          <w:rFonts w:cs="Times New Roman"/>
          <w:kern w:val="0"/>
          <w:sz w:val="28"/>
          <w:szCs w:val="28"/>
        </w:rPr>
      </w:pPr>
      <w:r>
        <w:rPr>
          <w:rFonts w:hint="eastAsia" w:cs="Times New Roman"/>
          <w:kern w:val="0"/>
          <w:sz w:val="28"/>
          <w:szCs w:val="28"/>
        </w:rPr>
        <w:t>（二）资料搜集与调研，研讨标准草案</w:t>
      </w:r>
    </w:p>
    <w:p>
      <w:pPr>
        <w:spacing w:line="360" w:lineRule="auto"/>
        <w:ind w:firstLine="560" w:firstLineChars="200"/>
        <w:rPr>
          <w:rFonts w:cs="Times New Roman"/>
          <w:kern w:val="0"/>
          <w:sz w:val="28"/>
          <w:szCs w:val="28"/>
        </w:rPr>
      </w:pPr>
      <w:r>
        <w:rPr>
          <w:rFonts w:hint="eastAsia" w:cs="Times New Roman"/>
          <w:kern w:val="0"/>
          <w:sz w:val="28"/>
          <w:szCs w:val="28"/>
        </w:rPr>
        <w:t>经收集整理相关政策文件、法律法规、标准文本、学术论文等资料，通过对利益相关方开展调研，深入了解临床研究数据流转现状，结合文献分析结论和调研了解到的现状，基于《粤港澳大湾区药品医疗器械监管创新发展工作方案》，对标准关键指标进行分析，编制完成标准《基于区块链和对象标识符(OID)的药物临床试验数据应用规范》标准草案，并向广东省市场监督管理局提出立项申请。</w:t>
      </w:r>
    </w:p>
    <w:p>
      <w:pPr>
        <w:spacing w:line="360" w:lineRule="auto"/>
        <w:ind w:firstLine="560" w:firstLineChars="200"/>
        <w:rPr>
          <w:rFonts w:cs="Times New Roman"/>
          <w:kern w:val="0"/>
          <w:sz w:val="28"/>
          <w:szCs w:val="28"/>
        </w:rPr>
      </w:pPr>
      <w:r>
        <w:rPr>
          <w:rFonts w:hint="eastAsia" w:cs="Times New Roman"/>
          <w:kern w:val="0"/>
          <w:sz w:val="28"/>
          <w:szCs w:val="28"/>
        </w:rPr>
        <w:t>（三）组织标准研讨会，完善标准草案</w:t>
      </w:r>
    </w:p>
    <w:p>
      <w:pPr>
        <w:spacing w:line="360" w:lineRule="auto"/>
        <w:ind w:firstLine="560" w:firstLineChars="200"/>
        <w:rPr>
          <w:rFonts w:cs="Times New Roman"/>
          <w:kern w:val="0"/>
          <w:sz w:val="28"/>
          <w:szCs w:val="28"/>
        </w:rPr>
      </w:pPr>
      <w:r>
        <w:rPr>
          <w:rFonts w:hint="eastAsia" w:cs="Times New Roman"/>
          <w:kern w:val="0"/>
          <w:sz w:val="28"/>
          <w:szCs w:val="28"/>
        </w:rPr>
        <w:t>2024年3月，标准制定工作组召开项目启动会暨第一次研讨会，启动标准编制工作。会上，省市场监管局标准化处有关领导提出，标准研制围绕适用于产业发展需求，按照程序、保质保量推进，充分发挥标准的经济、社会、生态效益。标准牵头单位广东省人民医院介绍了标准研制基本情况和下一步工作计划，行业专家和参编单位代表围绕标准具体内容进行积极研讨，为标准进一步修改完善提出专业参考意见。</w:t>
      </w:r>
    </w:p>
    <w:p>
      <w:pPr>
        <w:spacing w:line="360" w:lineRule="auto"/>
        <w:ind w:firstLine="560" w:firstLineChars="200"/>
        <w:rPr>
          <w:rFonts w:cs="Times New Roman"/>
          <w:kern w:val="0"/>
          <w:sz w:val="28"/>
          <w:szCs w:val="28"/>
        </w:rPr>
      </w:pPr>
      <w:r>
        <w:rPr>
          <w:rFonts w:hint="eastAsia" w:cs="Times New Roman"/>
          <w:kern w:val="0"/>
          <w:sz w:val="28"/>
          <w:szCs w:val="28"/>
        </w:rPr>
        <w:t>2024年3月至4月，标准制定工作组面向各起草单位，广泛收集标准提案，并根据研讨会上及会后提案收集情况，认真分析并完善标准草案。</w:t>
      </w:r>
    </w:p>
    <w:p>
      <w:pPr>
        <w:spacing w:line="360" w:lineRule="auto"/>
        <w:ind w:firstLine="560" w:firstLineChars="200"/>
        <w:rPr>
          <w:rFonts w:cs="Times New Roman"/>
          <w:kern w:val="0"/>
          <w:sz w:val="28"/>
          <w:szCs w:val="28"/>
        </w:rPr>
      </w:pPr>
      <w:r>
        <w:rPr>
          <w:rFonts w:hint="eastAsia" w:cs="Times New Roman"/>
          <w:kern w:val="0"/>
          <w:sz w:val="28"/>
          <w:szCs w:val="28"/>
        </w:rPr>
        <w:t>2024年5月，标准制定工作组召开第二次标准草案研讨会，报告了标准的研制流程和计划，结合标准草案文本，对已收集的19条提案逐条讨论、逐项论证。参会单位代表对标准草案进行审查并提出修改意见。</w:t>
      </w:r>
    </w:p>
    <w:p>
      <w:pPr>
        <w:spacing w:line="360" w:lineRule="auto"/>
        <w:ind w:firstLine="560" w:firstLineChars="200"/>
        <w:rPr>
          <w:rFonts w:cs="Times New Roman"/>
          <w:kern w:val="0"/>
          <w:sz w:val="28"/>
          <w:szCs w:val="28"/>
        </w:rPr>
      </w:pPr>
      <w:r>
        <w:rPr>
          <w:rFonts w:hint="eastAsia" w:cs="Times New Roman"/>
          <w:kern w:val="0"/>
          <w:sz w:val="28"/>
          <w:szCs w:val="28"/>
        </w:rPr>
        <w:t>会后，标准制定工作组再次向各起草单位收集相关意见，各单位基于修改后的草案进行审阅，并进一步完善标准草案。</w:t>
      </w:r>
    </w:p>
    <w:p>
      <w:pPr>
        <w:spacing w:line="360" w:lineRule="auto"/>
        <w:ind w:firstLine="560" w:firstLineChars="200"/>
        <w:rPr>
          <w:rFonts w:cs="Times New Roman"/>
          <w:kern w:val="0"/>
          <w:sz w:val="28"/>
          <w:szCs w:val="28"/>
        </w:rPr>
      </w:pPr>
      <w:r>
        <w:rPr>
          <w:rFonts w:hint="eastAsia" w:cs="Times New Roman"/>
          <w:kern w:val="0"/>
          <w:sz w:val="28"/>
          <w:szCs w:val="28"/>
        </w:rPr>
        <w:t>2024 年5月，标准制定工作组针对标准提案意见采纳情况进行核实确认，修订形成《基于区块链和对象标识符（OID）的药物临床试验数据应用规范》（征求意见稿）。</w:t>
      </w:r>
    </w:p>
    <w:p>
      <w:pPr>
        <w:spacing w:line="360" w:lineRule="auto"/>
        <w:ind w:firstLine="560" w:firstLineChars="200"/>
        <w:rPr>
          <w:rFonts w:cs="Times New Roman"/>
          <w:kern w:val="0"/>
          <w:sz w:val="28"/>
          <w:szCs w:val="28"/>
        </w:rPr>
      </w:pPr>
      <w:r>
        <w:rPr>
          <w:rFonts w:hint="eastAsia" w:cs="Times New Roman"/>
          <w:kern w:val="0"/>
          <w:sz w:val="28"/>
          <w:szCs w:val="28"/>
        </w:rPr>
        <w:t>2</w:t>
      </w:r>
      <w:r>
        <w:rPr>
          <w:rFonts w:cs="Times New Roman"/>
          <w:kern w:val="0"/>
          <w:sz w:val="28"/>
          <w:szCs w:val="28"/>
        </w:rPr>
        <w:t>024</w:t>
      </w:r>
      <w:r>
        <w:rPr>
          <w:rFonts w:hint="eastAsia" w:cs="Times New Roman"/>
          <w:kern w:val="0"/>
          <w:sz w:val="28"/>
          <w:szCs w:val="28"/>
        </w:rPr>
        <w:t>年6月，广东省人民医院公开向全社会征集《基于区块链和对象标识符（OID）的药物临床试验数据应用规范》（征求意见稿）的意见。</w:t>
      </w:r>
    </w:p>
    <w:p>
      <w:pPr>
        <w:spacing w:line="360" w:lineRule="auto"/>
        <w:ind w:firstLine="560" w:firstLineChars="200"/>
        <w:rPr>
          <w:rFonts w:hint="eastAsia" w:cs="Times New Roman"/>
          <w:kern w:val="0"/>
          <w:sz w:val="28"/>
          <w:szCs w:val="28"/>
        </w:rPr>
      </w:pPr>
      <w:r>
        <w:rPr>
          <w:rFonts w:hint="eastAsia" w:cs="Times New Roman"/>
          <w:kern w:val="0"/>
          <w:sz w:val="28"/>
          <w:szCs w:val="28"/>
        </w:rPr>
        <w:t>2</w:t>
      </w:r>
      <w:r>
        <w:rPr>
          <w:rFonts w:cs="Times New Roman"/>
          <w:kern w:val="0"/>
          <w:sz w:val="28"/>
          <w:szCs w:val="28"/>
        </w:rPr>
        <w:t>024</w:t>
      </w:r>
      <w:r>
        <w:rPr>
          <w:rFonts w:hint="eastAsia" w:cs="Times New Roman"/>
          <w:kern w:val="0"/>
          <w:sz w:val="28"/>
          <w:szCs w:val="28"/>
        </w:rPr>
        <w:t>年7月-</w:t>
      </w:r>
      <w:r>
        <w:rPr>
          <w:rFonts w:cs="Times New Roman"/>
          <w:kern w:val="0"/>
          <w:sz w:val="28"/>
          <w:szCs w:val="28"/>
        </w:rPr>
        <w:t>8</w:t>
      </w:r>
      <w:r>
        <w:rPr>
          <w:rFonts w:hint="eastAsia" w:cs="Times New Roman"/>
          <w:kern w:val="0"/>
          <w:sz w:val="28"/>
          <w:szCs w:val="28"/>
        </w:rPr>
        <w:t>月，标准制定工作组针对1</w:t>
      </w:r>
      <w:r>
        <w:rPr>
          <w:rFonts w:cs="Times New Roman"/>
          <w:kern w:val="0"/>
          <w:sz w:val="28"/>
          <w:szCs w:val="28"/>
        </w:rPr>
        <w:t>8</w:t>
      </w:r>
      <w:r>
        <w:rPr>
          <w:rFonts w:hint="eastAsia" w:cs="Times New Roman"/>
          <w:kern w:val="0"/>
          <w:sz w:val="28"/>
          <w:szCs w:val="28"/>
        </w:rPr>
        <w:t>家单位或个人反馈的6</w:t>
      </w:r>
      <w:r>
        <w:rPr>
          <w:rFonts w:cs="Times New Roman"/>
          <w:kern w:val="0"/>
          <w:sz w:val="28"/>
          <w:szCs w:val="28"/>
        </w:rPr>
        <w:t>2</w:t>
      </w:r>
      <w:r>
        <w:rPr>
          <w:rFonts w:hint="eastAsia" w:cs="Times New Roman"/>
          <w:kern w:val="0"/>
          <w:sz w:val="28"/>
          <w:szCs w:val="28"/>
        </w:rPr>
        <w:t>条意见，进行逐条核实研究，修订形成送审稿。</w:t>
      </w:r>
    </w:p>
    <w:p>
      <w:pPr>
        <w:pStyle w:val="2"/>
        <w:spacing w:line="360" w:lineRule="auto"/>
        <w:rPr>
          <w:rFonts w:ascii="黑体" w:hAnsi="黑体" w:cs="黑体"/>
          <w:bCs/>
          <w:szCs w:val="28"/>
        </w:rPr>
      </w:pPr>
      <w:r>
        <w:rPr>
          <w:rFonts w:hint="eastAsia" w:ascii="黑体" w:hAnsi="黑体" w:cs="黑体"/>
          <w:bCs/>
          <w:szCs w:val="28"/>
        </w:rPr>
        <w:t>七、标准有何先进性或特色性</w:t>
      </w:r>
    </w:p>
    <w:p>
      <w:pPr>
        <w:spacing w:line="360" w:lineRule="auto"/>
        <w:ind w:firstLine="560" w:firstLineChars="200"/>
        <w:rPr>
          <w:rFonts w:cs="Times New Roman"/>
          <w:kern w:val="0"/>
          <w:sz w:val="28"/>
          <w:szCs w:val="28"/>
        </w:rPr>
      </w:pPr>
      <w:r>
        <w:rPr>
          <w:rFonts w:hint="eastAsia" w:cs="Times New Roman"/>
          <w:kern w:val="0"/>
          <w:sz w:val="28"/>
          <w:szCs w:val="28"/>
        </w:rPr>
        <w:t>本文件规定了基于区块链和对象标识符(OID)的试验用药品数据应用的基本规则、 存证方法和数据流转应用。保障在粤港澳大湾区跨区域、跨医疗行业与医药产业的临床试验过程中，药械数据能够安全、 准确地传递和追踪。通过保证药械数据传递合规合标和试验数据的互联互通及真实有效，大大提高临床试验地区协作的效率和质量。</w:t>
      </w:r>
    </w:p>
    <w:p>
      <w:pPr>
        <w:pStyle w:val="2"/>
        <w:keepNext w:val="0"/>
        <w:keepLines w:val="0"/>
        <w:spacing w:line="360" w:lineRule="auto"/>
      </w:pPr>
      <w:r>
        <w:rPr>
          <w:rFonts w:hint="eastAsia"/>
        </w:rPr>
        <w:t>八</w:t>
      </w:r>
      <w:r>
        <w:t>、重大分歧意见的处理经过和依据</w:t>
      </w:r>
    </w:p>
    <w:p>
      <w:pPr>
        <w:spacing w:line="360" w:lineRule="auto"/>
        <w:ind w:firstLine="560" w:firstLineChars="200"/>
        <w:rPr>
          <w:rFonts w:cs="Times New Roman"/>
          <w:kern w:val="0"/>
          <w:sz w:val="28"/>
          <w:szCs w:val="28"/>
        </w:rPr>
      </w:pPr>
      <w:r>
        <w:rPr>
          <w:rFonts w:hint="eastAsia" w:cs="Times New Roman"/>
          <w:kern w:val="0"/>
          <w:sz w:val="28"/>
          <w:szCs w:val="28"/>
        </w:rPr>
        <w:t>本标准在起草过程中无重大意见分歧。</w:t>
      </w:r>
    </w:p>
    <w:p>
      <w:pPr>
        <w:pStyle w:val="2"/>
        <w:keepNext w:val="0"/>
        <w:keepLines w:val="0"/>
        <w:spacing w:line="360" w:lineRule="auto"/>
      </w:pPr>
      <w:r>
        <w:rPr>
          <w:rFonts w:hint="eastAsia"/>
        </w:rPr>
        <w:t>九</w:t>
      </w:r>
      <w:r>
        <w:t>、</w:t>
      </w:r>
      <w:r>
        <w:rPr>
          <w:rFonts w:hint="eastAsia"/>
        </w:rPr>
        <w:t>涉及专利的有关说明</w:t>
      </w:r>
    </w:p>
    <w:p>
      <w:pPr>
        <w:spacing w:line="360" w:lineRule="auto"/>
        <w:ind w:firstLine="560" w:firstLineChars="200"/>
        <w:rPr>
          <w:rFonts w:cs="Times New Roman"/>
          <w:sz w:val="28"/>
          <w:szCs w:val="28"/>
        </w:rPr>
      </w:pPr>
      <w:r>
        <w:rPr>
          <w:rFonts w:hint="eastAsia" w:cs="Times New Roman"/>
          <w:sz w:val="28"/>
          <w:szCs w:val="28"/>
        </w:rPr>
        <w:t>本标准未涉及专利。</w:t>
      </w:r>
    </w:p>
    <w:p>
      <w:pPr>
        <w:pStyle w:val="2"/>
        <w:keepNext w:val="0"/>
        <w:keepLines w:val="0"/>
        <w:spacing w:line="360" w:lineRule="auto"/>
      </w:pPr>
      <w:r>
        <w:rPr>
          <w:rFonts w:hint="eastAsia"/>
        </w:rPr>
        <w:t>十</w:t>
      </w:r>
      <w:r>
        <w:t>、贯彻标准的要求和措施建议</w:t>
      </w:r>
    </w:p>
    <w:p>
      <w:pPr>
        <w:spacing w:line="360" w:lineRule="auto"/>
        <w:ind w:firstLine="560" w:firstLineChars="200"/>
        <w:rPr>
          <w:rFonts w:cs="Times New Roman"/>
          <w:sz w:val="28"/>
          <w:szCs w:val="28"/>
        </w:rPr>
      </w:pPr>
      <w:bookmarkStart w:id="0" w:name="OLE_LINK1"/>
      <w:r>
        <w:rPr>
          <w:rFonts w:hint="eastAsia" w:cs="Times New Roman"/>
          <w:sz w:val="28"/>
          <w:szCs w:val="28"/>
        </w:rPr>
        <w:t>本标准实施后，</w:t>
      </w:r>
      <w:bookmarkEnd w:id="0"/>
      <w:r>
        <w:rPr>
          <w:rFonts w:hint="eastAsia" w:cs="Times New Roman"/>
          <w:sz w:val="28"/>
          <w:szCs w:val="28"/>
        </w:rPr>
        <w:t>标准的贯彻首先要政府相关部门鼎力支持，建议行业主管部门广东省卫生健康委员会和标准化主管部门省市场监督管理局等职能部门协助下发至省内各级部门推广标准文件，倡导各部门积极使用标准。</w:t>
      </w:r>
    </w:p>
    <w:p>
      <w:pPr>
        <w:wordWrap w:val="0"/>
        <w:spacing w:line="360" w:lineRule="auto"/>
        <w:jc w:val="right"/>
        <w:rPr>
          <w:rFonts w:cs="Times New Roman"/>
          <w:sz w:val="28"/>
          <w:szCs w:val="28"/>
        </w:rPr>
      </w:pPr>
    </w:p>
    <w:p>
      <w:pPr>
        <w:spacing w:line="360" w:lineRule="auto"/>
        <w:jc w:val="right"/>
        <w:rPr>
          <w:rFonts w:cs="Times New Roman"/>
          <w:sz w:val="28"/>
          <w:szCs w:val="28"/>
        </w:rPr>
      </w:pPr>
      <w:r>
        <w:rPr>
          <w:rFonts w:hint="eastAsia" w:cs="Times New Roman"/>
          <w:sz w:val="28"/>
          <w:szCs w:val="28"/>
        </w:rPr>
        <w:t>标准</w:t>
      </w:r>
      <w:r>
        <w:rPr>
          <w:rFonts w:cs="Times New Roman"/>
          <w:sz w:val="28"/>
          <w:szCs w:val="28"/>
        </w:rPr>
        <w:t>起草小组</w:t>
      </w:r>
    </w:p>
    <w:p>
      <w:pPr>
        <w:spacing w:line="360" w:lineRule="auto"/>
        <w:jc w:val="right"/>
      </w:pPr>
      <w:r>
        <w:rPr>
          <w:rFonts w:hint="eastAsia" w:cs="Times New Roman"/>
          <w:sz w:val="28"/>
          <w:szCs w:val="28"/>
        </w:rPr>
        <w:t>2024年</w:t>
      </w:r>
      <w:r>
        <w:rPr>
          <w:rFonts w:cs="Times New Roman"/>
          <w:sz w:val="28"/>
          <w:szCs w:val="28"/>
        </w:rPr>
        <w:t>8</w:t>
      </w:r>
      <w:r>
        <w:rPr>
          <w:rFonts w:hint="eastAsia" w:cs="Times New Roman"/>
          <w:sz w:val="28"/>
          <w:szCs w:val="28"/>
        </w:rPr>
        <w:t>月2</w:t>
      </w:r>
      <w:r>
        <w:rPr>
          <w:rFonts w:cs="Times New Roman"/>
          <w:sz w:val="28"/>
          <w:szCs w:val="28"/>
        </w:rPr>
        <w:t>1</w:t>
      </w:r>
      <w:r>
        <w:rPr>
          <w:rFonts w:hint="eastAsia" w:cs="Times New Roman"/>
          <w:sz w:val="28"/>
          <w:szCs w:val="28"/>
        </w:rPr>
        <w:t>日</w:t>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9705" cy="1397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79705" cy="139700"/>
                      </a:xfrm>
                      <a:prstGeom prst="rect">
                        <a:avLst/>
                      </a:prstGeom>
                      <a:noFill/>
                      <a:ln>
                        <a:noFill/>
                      </a:ln>
                    </wps:spPr>
                    <wps:txbx>
                      <w:txbxContent>
                        <w:p>
                          <w:pPr>
                            <w:pStyle w:val="5"/>
                          </w:pPr>
                          <w:r>
                            <w:fldChar w:fldCharType="begin"/>
                          </w:r>
                          <w:r>
                            <w:instrText xml:space="preserve"> PAGE  \* MERGEFORMAT </w:instrText>
                          </w:r>
                          <w:r>
                            <w:fldChar w:fldCharType="separate"/>
                          </w:r>
                          <w:r>
                            <w:t>- 1 -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pt;width:14.15pt;mso-position-horizontal:center;mso-position-horizontal-relative:margin;mso-wrap-style:none;z-index:251659264;mso-width-relative:page;mso-height-relative:page;" filled="f" stroked="f" coordsize="21600,21600" o:gfxdata="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BqRZ6x0AAAAAMBAAAPAAAAAAAAAAEAIAAAADgAAABkcnMvZG93bnJldi54bWxQSwEC&#10;FAAUAAAACACHTuJAERR2jK0BAABAAwAADgAAAAAAAAABACAAAAA1AQAAZHJzL2Uyb0RvYy54bWxQ&#10;SwUGAAAAAAYABgBZAQAAVA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58420" cy="1397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LW7l30AAAAAIBAAAPAAAAAAAAAAEAIAAAADgAAABkcnMvZG93bnJldi54bWxQSwEC&#10;FAAUAAAACACHTuJAVdW9Kq0BAAA/AwAADgAAAAAAAAABACAAAAA1AQAAZHJzL2Uyb0RvYy54bWxQ&#10;SwUGAAAAAAYABgBZAQAAVAU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BjYzBkNTI1ZDFiY2Q3YjE5MmZjMmMwNWEzY2RlNGMifQ=="/>
  </w:docVars>
  <w:rsids>
    <w:rsidRoot w:val="00A9623E"/>
    <w:rsid w:val="000158AD"/>
    <w:rsid w:val="00043999"/>
    <w:rsid w:val="000B7AD9"/>
    <w:rsid w:val="000D205C"/>
    <w:rsid w:val="000E714A"/>
    <w:rsid w:val="0010562E"/>
    <w:rsid w:val="001078E1"/>
    <w:rsid w:val="00120B3F"/>
    <w:rsid w:val="00124F24"/>
    <w:rsid w:val="001853A8"/>
    <w:rsid w:val="001B14CE"/>
    <w:rsid w:val="001C0E9E"/>
    <w:rsid w:val="001D1BEC"/>
    <w:rsid w:val="002034D8"/>
    <w:rsid w:val="00242440"/>
    <w:rsid w:val="00291397"/>
    <w:rsid w:val="00292649"/>
    <w:rsid w:val="00294B39"/>
    <w:rsid w:val="00297798"/>
    <w:rsid w:val="002B628C"/>
    <w:rsid w:val="002D18BD"/>
    <w:rsid w:val="002E3248"/>
    <w:rsid w:val="002F7358"/>
    <w:rsid w:val="00304430"/>
    <w:rsid w:val="00346F54"/>
    <w:rsid w:val="00356542"/>
    <w:rsid w:val="003568E9"/>
    <w:rsid w:val="003770E1"/>
    <w:rsid w:val="003A0BEC"/>
    <w:rsid w:val="003A7839"/>
    <w:rsid w:val="003D5C7F"/>
    <w:rsid w:val="003F5826"/>
    <w:rsid w:val="00437C45"/>
    <w:rsid w:val="0045324E"/>
    <w:rsid w:val="0045484C"/>
    <w:rsid w:val="0046012C"/>
    <w:rsid w:val="00461C4E"/>
    <w:rsid w:val="00474F89"/>
    <w:rsid w:val="00492CB0"/>
    <w:rsid w:val="004A2D6A"/>
    <w:rsid w:val="004B3189"/>
    <w:rsid w:val="004B3530"/>
    <w:rsid w:val="004C2D66"/>
    <w:rsid w:val="004D45AA"/>
    <w:rsid w:val="004D6C3A"/>
    <w:rsid w:val="005318F5"/>
    <w:rsid w:val="00584F2A"/>
    <w:rsid w:val="00590E3C"/>
    <w:rsid w:val="005A7369"/>
    <w:rsid w:val="005B6563"/>
    <w:rsid w:val="005C7D00"/>
    <w:rsid w:val="005E1331"/>
    <w:rsid w:val="005F18AA"/>
    <w:rsid w:val="005F1EBF"/>
    <w:rsid w:val="005F6E09"/>
    <w:rsid w:val="0060060E"/>
    <w:rsid w:val="00612DB2"/>
    <w:rsid w:val="00634F17"/>
    <w:rsid w:val="00640B9B"/>
    <w:rsid w:val="0064537E"/>
    <w:rsid w:val="00655482"/>
    <w:rsid w:val="006C5BB8"/>
    <w:rsid w:val="00702321"/>
    <w:rsid w:val="007175A6"/>
    <w:rsid w:val="0072051F"/>
    <w:rsid w:val="00736C85"/>
    <w:rsid w:val="00750AE2"/>
    <w:rsid w:val="00755D64"/>
    <w:rsid w:val="00792458"/>
    <w:rsid w:val="007A156C"/>
    <w:rsid w:val="007B789F"/>
    <w:rsid w:val="00885DBF"/>
    <w:rsid w:val="008A1273"/>
    <w:rsid w:val="008C37A4"/>
    <w:rsid w:val="009102B4"/>
    <w:rsid w:val="009442AC"/>
    <w:rsid w:val="009478B9"/>
    <w:rsid w:val="0098439B"/>
    <w:rsid w:val="00985ED1"/>
    <w:rsid w:val="00993553"/>
    <w:rsid w:val="009A1B78"/>
    <w:rsid w:val="009C0BB7"/>
    <w:rsid w:val="009D745C"/>
    <w:rsid w:val="00A55E24"/>
    <w:rsid w:val="00A76017"/>
    <w:rsid w:val="00A9227E"/>
    <w:rsid w:val="00A9623E"/>
    <w:rsid w:val="00AC2899"/>
    <w:rsid w:val="00AC5BDB"/>
    <w:rsid w:val="00AE26B0"/>
    <w:rsid w:val="00AF20DC"/>
    <w:rsid w:val="00B00E3E"/>
    <w:rsid w:val="00B10280"/>
    <w:rsid w:val="00B167AB"/>
    <w:rsid w:val="00B352C9"/>
    <w:rsid w:val="00B36CC3"/>
    <w:rsid w:val="00B420BF"/>
    <w:rsid w:val="00B831C9"/>
    <w:rsid w:val="00BE529F"/>
    <w:rsid w:val="00C05D00"/>
    <w:rsid w:val="00C17F9F"/>
    <w:rsid w:val="00C46ECE"/>
    <w:rsid w:val="00C74270"/>
    <w:rsid w:val="00C77E09"/>
    <w:rsid w:val="00C82B48"/>
    <w:rsid w:val="00C8494A"/>
    <w:rsid w:val="00C9539D"/>
    <w:rsid w:val="00C97A9F"/>
    <w:rsid w:val="00CA354B"/>
    <w:rsid w:val="00CD4E3E"/>
    <w:rsid w:val="00CD5EAC"/>
    <w:rsid w:val="00CF27C9"/>
    <w:rsid w:val="00D260AD"/>
    <w:rsid w:val="00D43F65"/>
    <w:rsid w:val="00D77FDF"/>
    <w:rsid w:val="00D82B23"/>
    <w:rsid w:val="00DA30FA"/>
    <w:rsid w:val="00DB0E07"/>
    <w:rsid w:val="00DB1E1B"/>
    <w:rsid w:val="00DC4E14"/>
    <w:rsid w:val="00DE0314"/>
    <w:rsid w:val="00E20872"/>
    <w:rsid w:val="00E223B7"/>
    <w:rsid w:val="00E432ED"/>
    <w:rsid w:val="00E87FCE"/>
    <w:rsid w:val="00E9014A"/>
    <w:rsid w:val="00EA2CEB"/>
    <w:rsid w:val="00EB4DE9"/>
    <w:rsid w:val="00F35377"/>
    <w:rsid w:val="00FA0142"/>
    <w:rsid w:val="00FA434C"/>
    <w:rsid w:val="00FD1778"/>
    <w:rsid w:val="00FF42BE"/>
    <w:rsid w:val="0486064A"/>
    <w:rsid w:val="06F83262"/>
    <w:rsid w:val="12070602"/>
    <w:rsid w:val="12AD475F"/>
    <w:rsid w:val="12B44556"/>
    <w:rsid w:val="16972640"/>
    <w:rsid w:val="17A76437"/>
    <w:rsid w:val="1F9F033C"/>
    <w:rsid w:val="1FE43FA1"/>
    <w:rsid w:val="22A068A5"/>
    <w:rsid w:val="252C55B5"/>
    <w:rsid w:val="28AB7D51"/>
    <w:rsid w:val="2C1125C1"/>
    <w:rsid w:val="2E6469D8"/>
    <w:rsid w:val="36DE12F2"/>
    <w:rsid w:val="38B60778"/>
    <w:rsid w:val="3DC7474C"/>
    <w:rsid w:val="45000F8C"/>
    <w:rsid w:val="49331971"/>
    <w:rsid w:val="4BF947AC"/>
    <w:rsid w:val="4F8E16AF"/>
    <w:rsid w:val="5870229A"/>
    <w:rsid w:val="62522224"/>
    <w:rsid w:val="63332842"/>
    <w:rsid w:val="63567921"/>
    <w:rsid w:val="638E1826"/>
    <w:rsid w:val="67F325A0"/>
    <w:rsid w:val="6EA12D56"/>
    <w:rsid w:val="72CE1C3F"/>
    <w:rsid w:val="753C3F28"/>
    <w:rsid w:val="77AB0946"/>
    <w:rsid w:val="EAFCC8D8"/>
    <w:rsid w:val="F8FD1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keepNext/>
      <w:keepLines/>
      <w:outlineLvl w:val="0"/>
    </w:pPr>
    <w:rPr>
      <w:rFonts w:eastAsia="黑体"/>
      <w:b/>
      <w:kern w:val="44"/>
      <w:sz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qFormat/>
    <w:uiPriority w:val="1"/>
    <w:pPr>
      <w:autoSpaceDE w:val="0"/>
      <w:autoSpaceDN w:val="0"/>
      <w:jc w:val="left"/>
    </w:pPr>
    <w:rPr>
      <w:rFonts w:ascii="仿宋_GB2312" w:hAnsi="仿宋_GB2312" w:eastAsia="仿宋_GB2312" w:cs="仿宋_GB2312"/>
      <w:kern w:val="0"/>
      <w:sz w:val="32"/>
      <w:szCs w:val="32"/>
      <w:lang w:val="zh-CN" w:bidi="zh-CN"/>
    </w:rPr>
  </w:style>
  <w:style w:type="paragraph" w:styleId="4">
    <w:name w:val="Balloon Text"/>
    <w:basedOn w:val="1"/>
    <w:link w:val="13"/>
    <w:qFormat/>
    <w:uiPriority w:val="0"/>
    <w:rPr>
      <w:sz w:val="18"/>
      <w:szCs w:val="18"/>
    </w:rPr>
  </w:style>
  <w:style w:type="paragraph" w:styleId="5">
    <w:name w:val="footer"/>
    <w:basedOn w:val="1"/>
    <w:semiHidden/>
    <w:qFormat/>
    <w:uiPriority w:val="99"/>
    <w:pPr>
      <w:tabs>
        <w:tab w:val="center" w:pos="4153"/>
        <w:tab w:val="right" w:pos="8306"/>
      </w:tabs>
      <w:snapToGrid w:val="0"/>
      <w:jc w:val="left"/>
    </w:pPr>
    <w:rPr>
      <w:rFonts w:cs="Times New Roman"/>
      <w:kern w:val="0"/>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说明"/>
    <w:basedOn w:val="1"/>
    <w:qFormat/>
    <w:uiPriority w:val="0"/>
    <w:pPr>
      <w:spacing w:line="400" w:lineRule="atLeast"/>
    </w:pPr>
    <w:rPr>
      <w:rFonts w:ascii="楷体_GB2312" w:hAnsi="宋体" w:eastAsia="楷体_GB2312" w:cs="宋体"/>
      <w:sz w:val="24"/>
      <w:szCs w:val="24"/>
    </w:rPr>
  </w:style>
  <w:style w:type="paragraph" w:customStyle="1" w:styleId="1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2">
    <w:name w:val="页眉 字符"/>
    <w:basedOn w:val="9"/>
    <w:link w:val="6"/>
    <w:qFormat/>
    <w:uiPriority w:val="0"/>
    <w:rPr>
      <w:rFonts w:ascii="Calibri" w:hAnsi="Calibri" w:eastAsia="宋体" w:cs="Calibri"/>
      <w:kern w:val="2"/>
      <w:sz w:val="18"/>
      <w:szCs w:val="18"/>
    </w:rPr>
  </w:style>
  <w:style w:type="character" w:customStyle="1" w:styleId="13">
    <w:name w:val="批注框文本 字符"/>
    <w:basedOn w:val="9"/>
    <w:link w:val="4"/>
    <w:qFormat/>
    <w:uiPriority w:val="0"/>
    <w:rPr>
      <w:rFonts w:ascii="Calibri" w:hAnsi="Calibri" w:eastAsia="宋体" w:cs="Calibri"/>
      <w:kern w:val="2"/>
      <w:sz w:val="18"/>
      <w:szCs w:val="18"/>
    </w:rPr>
  </w:style>
  <w:style w:type="character" w:customStyle="1" w:styleId="14">
    <w:name w:val="正文文本 字符"/>
    <w:basedOn w:val="9"/>
    <w:link w:val="3"/>
    <w:qFormat/>
    <w:uiPriority w:val="1"/>
    <w:rPr>
      <w:rFonts w:ascii="仿宋_GB2312" w:hAnsi="仿宋_GB2312" w:eastAsia="仿宋_GB2312" w:cs="仿宋_GB2312"/>
      <w:sz w:val="32"/>
      <w:szCs w:val="32"/>
      <w:lang w:val="zh-CN" w:bidi="zh-CN"/>
    </w:rPr>
  </w:style>
  <w:style w:type="paragraph" w:customStyle="1" w:styleId="1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705</Words>
  <Characters>4025</Characters>
  <Lines>33</Lines>
  <Paragraphs>9</Paragraphs>
  <TotalTime>1</TotalTime>
  <ScaleCrop>false</ScaleCrop>
  <LinksUpToDate>false</LinksUpToDate>
  <CharactersWithSpaces>4721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2024-08-22T01:27:00Z</dcterms:created>
  <dc:creator>admin</dc:creator>
  <cp:lastModifiedBy>陶华</cp:lastModifiedBy>
  <dcterms:modified xsi:type="dcterms:W3CDTF">2024-12-24T09:02:34Z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034590E09E0E48FA8D5F378CAFD1F1CE_12</vt:lpwstr>
  </property>
</Properties>
</file>